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A7BE8" w14:textId="77777777" w:rsidR="00B73D08" w:rsidRDefault="00DE2671">
      <w:pPr>
        <w:pStyle w:val="Standard"/>
        <w:tabs>
          <w:tab w:val="left" w:pos="0"/>
        </w:tabs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Tata Város Polgármesterétől</w:t>
      </w:r>
    </w:p>
    <w:p w14:paraId="5BC01692" w14:textId="77777777" w:rsidR="00B73D08" w:rsidRDefault="00DE2671">
      <w:pPr>
        <w:pStyle w:val="Standard"/>
        <w:pBdr>
          <w:top w:val="single" w:sz="4" w:space="1" w:color="000000"/>
        </w:pBdr>
        <w:tabs>
          <w:tab w:val="left" w:pos="0"/>
        </w:tabs>
        <w:jc w:val="center"/>
      </w:pPr>
      <w:r>
        <w:rPr>
          <w:rStyle w:val="Internetlink"/>
          <w:rFonts w:cs="Mangal"/>
          <w:color w:val="000000"/>
          <w:sz w:val="20"/>
          <w:u w:val="none"/>
        </w:rPr>
        <w:t xml:space="preserve">H-2890 Tata, Kossuth tér 1.       </w:t>
      </w:r>
      <w:r>
        <w:rPr>
          <w:rStyle w:val="Internetlink"/>
          <w:rFonts w:ascii="Wingdings" w:eastAsia="Wingdings" w:hAnsi="Wingdings" w:cs="Wingdings"/>
          <w:color w:val="000000"/>
          <w:sz w:val="20"/>
          <w:u w:val="none"/>
        </w:rPr>
        <w:t></w:t>
      </w:r>
      <w:r>
        <w:rPr>
          <w:rStyle w:val="Internetlink"/>
          <w:rFonts w:cs="Mangal"/>
          <w:color w:val="000000"/>
          <w:sz w:val="20"/>
          <w:u w:val="none"/>
        </w:rPr>
        <w:t xml:space="preserve">: (36) (34) 588-611       Fax: (36) (34) 586-480       E-mail: </w:t>
      </w:r>
      <w:hyperlink r:id="rId7" w:history="1">
        <w:r>
          <w:rPr>
            <w:rStyle w:val="Internetlink"/>
            <w:rFonts w:cs="Mangal"/>
            <w:sz w:val="20"/>
          </w:rPr>
          <w:t>polgarmester@tata.hu</w:t>
        </w:r>
      </w:hyperlink>
    </w:p>
    <w:p w14:paraId="732ECE15" w14:textId="77777777" w:rsidR="00B73D08" w:rsidRDefault="00B73D08">
      <w:pPr>
        <w:pStyle w:val="Standard"/>
        <w:pBdr>
          <w:top w:val="single" w:sz="4" w:space="1" w:color="000000"/>
        </w:pBdr>
        <w:tabs>
          <w:tab w:val="left" w:pos="0"/>
        </w:tabs>
        <w:jc w:val="center"/>
        <w:rPr>
          <w:rFonts w:cs="Mangal"/>
          <w:sz w:val="24"/>
          <w:szCs w:val="22"/>
        </w:rPr>
      </w:pPr>
    </w:p>
    <w:p w14:paraId="65A4E846" w14:textId="77777777" w:rsidR="00B73D08" w:rsidRDefault="00DE2671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Szám: I/          /2020.</w:t>
      </w:r>
    </w:p>
    <w:p w14:paraId="026FADF5" w14:textId="77777777" w:rsidR="00B73D08" w:rsidRDefault="00B73D08">
      <w:pPr>
        <w:pStyle w:val="Standard"/>
        <w:tabs>
          <w:tab w:val="left" w:pos="0"/>
        </w:tabs>
        <w:jc w:val="center"/>
        <w:rPr>
          <w:color w:val="000000"/>
          <w:sz w:val="24"/>
          <w:szCs w:val="24"/>
        </w:rPr>
      </w:pPr>
    </w:p>
    <w:p w14:paraId="11715265" w14:textId="77777777" w:rsidR="00B73D08" w:rsidRDefault="00DE2671">
      <w:pPr>
        <w:pStyle w:val="Standard"/>
        <w:tabs>
          <w:tab w:val="left" w:pos="0"/>
        </w:tabs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E L Ő T E R J E S </w:t>
      </w:r>
      <w:r>
        <w:rPr>
          <w:b/>
          <w:bCs/>
          <w:color w:val="000000"/>
          <w:sz w:val="24"/>
          <w:szCs w:val="24"/>
          <w:u w:val="single"/>
        </w:rPr>
        <w:t>Z T É S</w:t>
      </w:r>
    </w:p>
    <w:p w14:paraId="43729D9F" w14:textId="77777777" w:rsidR="00B73D08" w:rsidRDefault="00B73D08">
      <w:pPr>
        <w:pStyle w:val="Standard"/>
        <w:tabs>
          <w:tab w:val="left" w:pos="0"/>
        </w:tabs>
        <w:rPr>
          <w:rFonts w:cs="Calibri"/>
          <w:sz w:val="24"/>
          <w:szCs w:val="24"/>
        </w:rPr>
      </w:pPr>
    </w:p>
    <w:p w14:paraId="1F15BEB2" w14:textId="77777777" w:rsidR="00B73D08" w:rsidRDefault="00DE2671">
      <w:pPr>
        <w:pStyle w:val="Standard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Tata Város Önkormányzat Képviselő-testületének</w:t>
      </w:r>
    </w:p>
    <w:p w14:paraId="204175A7" w14:textId="77777777" w:rsidR="00B73D08" w:rsidRDefault="00DE2671">
      <w:pPr>
        <w:pStyle w:val="Standard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2020. szeptember 30-ai ülésére</w:t>
      </w:r>
    </w:p>
    <w:p w14:paraId="0A4B49FC" w14:textId="77777777" w:rsidR="00B73D08" w:rsidRDefault="00B73D08">
      <w:pPr>
        <w:pStyle w:val="Standard"/>
        <w:jc w:val="center"/>
        <w:rPr>
          <w:b/>
          <w:bCs/>
          <w:color w:val="000000"/>
          <w:sz w:val="24"/>
          <w:szCs w:val="24"/>
        </w:rPr>
      </w:pPr>
    </w:p>
    <w:p w14:paraId="0561F283" w14:textId="77777777" w:rsidR="00B73D08" w:rsidRDefault="00B73D08">
      <w:pPr>
        <w:pStyle w:val="Standard"/>
        <w:jc w:val="center"/>
        <w:rPr>
          <w:b/>
          <w:bCs/>
          <w:color w:val="000000"/>
          <w:sz w:val="24"/>
          <w:szCs w:val="24"/>
        </w:rPr>
      </w:pPr>
    </w:p>
    <w:p w14:paraId="19A13447" w14:textId="77777777" w:rsidR="00B73D08" w:rsidRDefault="00DE2671">
      <w:pPr>
        <w:pStyle w:val="NormlWeb"/>
        <w:spacing w:before="0" w:after="0"/>
        <w:ind w:left="1560" w:hanging="1560"/>
        <w:jc w:val="both"/>
      </w:pPr>
      <w:r>
        <w:rPr>
          <w:b/>
          <w:bCs/>
          <w:color w:val="000000"/>
          <w:sz w:val="24"/>
          <w:szCs w:val="24"/>
        </w:rPr>
        <w:t>Tárgy:</w:t>
      </w:r>
      <w:r>
        <w:rPr>
          <w:color w:val="000000"/>
          <w:sz w:val="24"/>
          <w:szCs w:val="24"/>
        </w:rPr>
        <w:tab/>
        <w:t xml:space="preserve">Rendelet-tervezet a szociális ellátásokról és az egyes szociális szolgáltatásokról, valamint azok térítési díjairól szóló 4/2015. (II.27.) számú </w:t>
      </w:r>
      <w:r>
        <w:rPr>
          <w:color w:val="000000"/>
          <w:sz w:val="24"/>
          <w:szCs w:val="24"/>
        </w:rPr>
        <w:t>önkormányzati rendelet módosításáról, valamint a rendszeres települési támogatások átmeneti szabályozásáról szóló 11/2020. (IV.28.) számú polgármesteri rendelet hatályon kívül helyezéséről</w:t>
      </w:r>
    </w:p>
    <w:p w14:paraId="585F5378" w14:textId="77777777" w:rsidR="00B73D08" w:rsidRDefault="00DE2671">
      <w:pPr>
        <w:pStyle w:val="Standard"/>
        <w:tabs>
          <w:tab w:val="left" w:pos="1560"/>
        </w:tabs>
        <w:jc w:val="both"/>
      </w:pPr>
      <w:r>
        <w:rPr>
          <w:b/>
          <w:bCs/>
          <w:color w:val="000000"/>
          <w:sz w:val="24"/>
          <w:szCs w:val="24"/>
        </w:rPr>
        <w:t>Előterjesztő:</w:t>
      </w:r>
      <w:r>
        <w:rPr>
          <w:color w:val="000000"/>
          <w:sz w:val="24"/>
          <w:szCs w:val="24"/>
        </w:rPr>
        <w:tab/>
        <w:t>Michl József polgármester</w:t>
      </w:r>
    </w:p>
    <w:p w14:paraId="5C120DF7" w14:textId="77777777" w:rsidR="00B73D08" w:rsidRDefault="00DE2671">
      <w:pPr>
        <w:pStyle w:val="Standard"/>
        <w:tabs>
          <w:tab w:val="left" w:pos="1560"/>
        </w:tabs>
        <w:jc w:val="both"/>
      </w:pPr>
      <w:r>
        <w:rPr>
          <w:b/>
          <w:bCs/>
          <w:color w:val="000000"/>
          <w:sz w:val="24"/>
          <w:szCs w:val="24"/>
        </w:rPr>
        <w:t>Előadó:</w:t>
      </w:r>
      <w:r>
        <w:rPr>
          <w:color w:val="000000"/>
          <w:sz w:val="24"/>
          <w:szCs w:val="24"/>
        </w:rPr>
        <w:tab/>
        <w:t>Bálint Anita humáns</w:t>
      </w:r>
      <w:r>
        <w:rPr>
          <w:color w:val="000000"/>
          <w:sz w:val="24"/>
          <w:szCs w:val="24"/>
        </w:rPr>
        <w:t>zolgáltatási irodavezető</w:t>
      </w:r>
    </w:p>
    <w:p w14:paraId="3BAEA1BC" w14:textId="77777777" w:rsidR="00B73D08" w:rsidRDefault="00B73D08">
      <w:pPr>
        <w:pStyle w:val="Standard"/>
        <w:tabs>
          <w:tab w:val="left" w:pos="1560"/>
        </w:tabs>
        <w:jc w:val="both"/>
        <w:rPr>
          <w:sz w:val="24"/>
          <w:szCs w:val="24"/>
        </w:rPr>
      </w:pPr>
    </w:p>
    <w:p w14:paraId="357F7D71" w14:textId="77777777" w:rsidR="00B73D08" w:rsidRDefault="00DE2671">
      <w:pPr>
        <w:pStyle w:val="Standard"/>
        <w:tabs>
          <w:tab w:val="left" w:pos="4253"/>
        </w:tabs>
        <w:jc w:val="both"/>
      </w:pPr>
      <w:r>
        <w:rPr>
          <w:b/>
          <w:bCs/>
          <w:color w:val="000000"/>
          <w:sz w:val="24"/>
          <w:szCs w:val="24"/>
        </w:rPr>
        <w:t>Az előterjesztést előzetesen véleményezi:</w:t>
      </w:r>
      <w:r>
        <w:rPr>
          <w:color w:val="000000"/>
          <w:sz w:val="24"/>
          <w:szCs w:val="24"/>
        </w:rPr>
        <w:tab/>
        <w:t>Humán és Ügyrendi Bizottság</w:t>
      </w:r>
    </w:p>
    <w:p w14:paraId="76FC3136" w14:textId="77777777" w:rsidR="00B73D08" w:rsidRDefault="00B73D08">
      <w:pPr>
        <w:pStyle w:val="NormlWeb1"/>
        <w:spacing w:before="0" w:after="0" w:line="102" w:lineRule="atLeast"/>
        <w:ind w:left="1560" w:hanging="1560"/>
        <w:jc w:val="both"/>
        <w:rPr>
          <w:sz w:val="24"/>
          <w:szCs w:val="24"/>
        </w:rPr>
      </w:pPr>
    </w:p>
    <w:p w14:paraId="43F8EAAA" w14:textId="77777777" w:rsidR="00B73D08" w:rsidRDefault="00B73D08">
      <w:pPr>
        <w:pStyle w:val="NormlWeb1"/>
        <w:spacing w:before="0" w:after="0" w:line="102" w:lineRule="atLeast"/>
        <w:ind w:left="1560" w:hanging="1560"/>
        <w:jc w:val="both"/>
        <w:rPr>
          <w:sz w:val="24"/>
          <w:szCs w:val="24"/>
        </w:rPr>
      </w:pPr>
    </w:p>
    <w:p w14:paraId="3F4F53F3" w14:textId="77777777" w:rsidR="00B73D08" w:rsidRDefault="00B73D08">
      <w:pPr>
        <w:pStyle w:val="NormlWeb1"/>
        <w:spacing w:before="0" w:after="0" w:line="102" w:lineRule="atLeast"/>
        <w:ind w:left="1560" w:hanging="1560"/>
        <w:jc w:val="both"/>
        <w:rPr>
          <w:sz w:val="24"/>
          <w:szCs w:val="24"/>
        </w:rPr>
      </w:pPr>
    </w:p>
    <w:p w14:paraId="61546319" w14:textId="77777777" w:rsidR="00B73D08" w:rsidRDefault="00B73D08">
      <w:pPr>
        <w:pStyle w:val="NormlWeb1"/>
        <w:spacing w:before="0" w:after="0" w:line="102" w:lineRule="atLeast"/>
        <w:ind w:left="1560" w:hanging="1560"/>
        <w:jc w:val="both"/>
        <w:rPr>
          <w:sz w:val="24"/>
          <w:szCs w:val="24"/>
        </w:rPr>
      </w:pPr>
    </w:p>
    <w:p w14:paraId="7D6A9D68" w14:textId="77777777" w:rsidR="00B73D08" w:rsidRDefault="00B73D08">
      <w:pPr>
        <w:pStyle w:val="NormlWeb1"/>
        <w:spacing w:before="0" w:after="0" w:line="102" w:lineRule="atLeast"/>
        <w:ind w:left="1560" w:hanging="1560"/>
        <w:jc w:val="both"/>
        <w:rPr>
          <w:sz w:val="24"/>
          <w:szCs w:val="24"/>
        </w:rPr>
      </w:pPr>
    </w:p>
    <w:p w14:paraId="7E258B20" w14:textId="77777777" w:rsidR="00B73D08" w:rsidRDefault="00DE2671">
      <w:pPr>
        <w:pStyle w:val="Standard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Tisztelt Képviselő-testület!</w:t>
      </w:r>
    </w:p>
    <w:p w14:paraId="01573DA5" w14:textId="77777777" w:rsidR="00B73D08" w:rsidRDefault="00B73D08">
      <w:pPr>
        <w:pStyle w:val="western"/>
        <w:suppressAutoHyphens/>
        <w:spacing w:before="0" w:after="0"/>
        <w:rPr>
          <w:b/>
          <w:sz w:val="24"/>
          <w:szCs w:val="24"/>
        </w:rPr>
      </w:pPr>
    </w:p>
    <w:p w14:paraId="0AE48F87" w14:textId="77777777" w:rsidR="00B73D08" w:rsidRDefault="00DE2671">
      <w:pPr>
        <w:pStyle w:val="Standard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  <w:u w:val="single"/>
          <w:lang w:eastAsia="hu-HU"/>
        </w:rPr>
      </w:pPr>
      <w:r>
        <w:rPr>
          <w:color w:val="000000"/>
          <w:sz w:val="24"/>
          <w:szCs w:val="24"/>
          <w:u w:val="single"/>
          <w:lang w:eastAsia="hu-HU"/>
        </w:rPr>
        <w:t>A rendszeres települési támogatások átmeneti szabályozásáról szóló 11/2020. (IV.28.) polgármesteri rendelet hatályon kívül he</w:t>
      </w:r>
      <w:r>
        <w:rPr>
          <w:color w:val="000000"/>
          <w:sz w:val="24"/>
          <w:szCs w:val="24"/>
          <w:u w:val="single"/>
          <w:lang w:eastAsia="hu-HU"/>
        </w:rPr>
        <w:t>lyezéséről</w:t>
      </w:r>
    </w:p>
    <w:p w14:paraId="7D62E470" w14:textId="77777777" w:rsidR="00B73D08" w:rsidRDefault="00B73D08">
      <w:pPr>
        <w:pStyle w:val="western"/>
        <w:suppressAutoHyphens/>
        <w:spacing w:before="0" w:after="0"/>
        <w:rPr>
          <w:sz w:val="24"/>
          <w:szCs w:val="24"/>
        </w:rPr>
      </w:pPr>
    </w:p>
    <w:p w14:paraId="55E2A372" w14:textId="77777777" w:rsidR="00B73D08" w:rsidRDefault="00DE2671">
      <w:pPr>
        <w:pStyle w:val="western"/>
        <w:suppressAutoHyphens/>
        <w:spacing w:before="0" w:after="0"/>
        <w:rPr>
          <w:sz w:val="24"/>
          <w:szCs w:val="24"/>
        </w:rPr>
      </w:pPr>
      <w:r>
        <w:rPr>
          <w:sz w:val="24"/>
          <w:szCs w:val="24"/>
        </w:rPr>
        <w:t>A kialakult veszélyhelyzetre tekintettel tavasszal rendeletben került sor a lakhatáshoz kapcsolódó rendszeres kiadásokhoz, valamint a gyógyszerkiadások viseléséhez megállapított települési támogatások érvényességi idejének meghosszabbítására, m</w:t>
      </w:r>
      <w:r>
        <w:rPr>
          <w:sz w:val="24"/>
          <w:szCs w:val="24"/>
        </w:rPr>
        <w:t>ely támogatások folyósítása a veszélyhelyzet megszűnésének hónapját követő második hónap végéig történt.</w:t>
      </w:r>
    </w:p>
    <w:p w14:paraId="72A52D4B" w14:textId="77777777" w:rsidR="00B73D08" w:rsidRDefault="00DE2671">
      <w:pPr>
        <w:pStyle w:val="western"/>
        <w:suppressAutoHyphens/>
        <w:spacing w:before="0" w:after="0"/>
        <w:rPr>
          <w:sz w:val="24"/>
          <w:szCs w:val="24"/>
        </w:rPr>
      </w:pPr>
      <w:r>
        <w:rPr>
          <w:sz w:val="24"/>
          <w:szCs w:val="24"/>
        </w:rPr>
        <w:t>A Kormány a 2020. március 11-én kihirdetett veszélyhelyzetet a 282/2020. (VI.17.) Korm. rendelettel megszüntette, melynek értelmében a támogatások érv</w:t>
      </w:r>
      <w:r>
        <w:rPr>
          <w:sz w:val="24"/>
          <w:szCs w:val="24"/>
        </w:rPr>
        <w:t>ényességi ideje 2020. augusztus 31. napján lejárt.</w:t>
      </w:r>
    </w:p>
    <w:p w14:paraId="45C79121" w14:textId="77777777" w:rsidR="00B73D08" w:rsidRDefault="00DE2671">
      <w:pPr>
        <w:pStyle w:val="western"/>
        <w:suppressAutoHyphens/>
        <w:spacing w:before="0" w:after="0"/>
        <w:rPr>
          <w:sz w:val="24"/>
          <w:szCs w:val="24"/>
        </w:rPr>
      </w:pPr>
      <w:r>
        <w:rPr>
          <w:sz w:val="24"/>
          <w:szCs w:val="24"/>
        </w:rPr>
        <w:t>A veszélyhelyzet megszüntetése miatt szükségessé vált a rendszeres települési támogatások átmeneti szabályozásáról szóló 11/2020. (IV.28.) számú polgármesteri rendelet hatályon kívül helyezése.</w:t>
      </w:r>
    </w:p>
    <w:p w14:paraId="141774A2" w14:textId="77777777" w:rsidR="00B73D08" w:rsidRDefault="00B73D08">
      <w:pPr>
        <w:pStyle w:val="western"/>
        <w:suppressAutoHyphens/>
        <w:spacing w:before="0" w:after="0"/>
        <w:rPr>
          <w:b/>
          <w:sz w:val="24"/>
          <w:szCs w:val="24"/>
        </w:rPr>
      </w:pPr>
    </w:p>
    <w:p w14:paraId="62E235EE" w14:textId="77777777" w:rsidR="00B73D08" w:rsidRDefault="00B73D08">
      <w:pPr>
        <w:pStyle w:val="NormlWeb"/>
        <w:tabs>
          <w:tab w:val="left" w:pos="568"/>
        </w:tabs>
        <w:spacing w:before="0" w:after="0"/>
        <w:ind w:left="284" w:hanging="295"/>
        <w:jc w:val="both"/>
      </w:pPr>
    </w:p>
    <w:p w14:paraId="1B3BC574" w14:textId="77777777" w:rsidR="00B73D08" w:rsidRDefault="00DE2671">
      <w:pPr>
        <w:pStyle w:val="NormlWeb"/>
        <w:tabs>
          <w:tab w:val="left" w:pos="341"/>
        </w:tabs>
        <w:spacing w:before="0" w:after="0"/>
        <w:ind w:left="57"/>
        <w:jc w:val="both"/>
      </w:pPr>
      <w:r>
        <w:rPr>
          <w:color w:val="000000"/>
          <w:sz w:val="24"/>
          <w:szCs w:val="24"/>
          <w:lang w:eastAsia="hu-HU"/>
        </w:rPr>
        <w:t xml:space="preserve">2. </w:t>
      </w:r>
      <w:r>
        <w:rPr>
          <w:color w:val="000000"/>
          <w:sz w:val="24"/>
          <w:szCs w:val="24"/>
          <w:u w:val="single"/>
          <w:lang w:eastAsia="hu-HU"/>
        </w:rPr>
        <w:t xml:space="preserve">A </w:t>
      </w:r>
      <w:r>
        <w:rPr>
          <w:color w:val="000000"/>
          <w:sz w:val="24"/>
          <w:szCs w:val="24"/>
          <w:u w:val="single"/>
          <w:lang w:eastAsia="hu-HU"/>
        </w:rPr>
        <w:t>szociális ellátásokról és az egyes szociális szolgáltatásokról, valamint azok térítési díjairól szóló 4/2015. (II. 27.) önkormányzati rendelet módosításáról</w:t>
      </w:r>
    </w:p>
    <w:p w14:paraId="5F12AC62" w14:textId="77777777" w:rsidR="00B73D08" w:rsidRDefault="00B73D08">
      <w:pPr>
        <w:pStyle w:val="western"/>
        <w:suppressAutoHyphens/>
        <w:spacing w:before="0" w:after="0"/>
        <w:rPr>
          <w:b/>
          <w:sz w:val="24"/>
          <w:szCs w:val="24"/>
        </w:rPr>
      </w:pPr>
    </w:p>
    <w:p w14:paraId="6A6C231C" w14:textId="77777777" w:rsidR="00B73D08" w:rsidRDefault="00DE2671">
      <w:pPr>
        <w:pStyle w:val="western"/>
        <w:tabs>
          <w:tab w:val="left" w:pos="851"/>
          <w:tab w:val="left" w:pos="4395"/>
        </w:tabs>
        <w:suppressAutoHyphens/>
        <w:spacing w:before="0" w:after="0"/>
      </w:pPr>
      <w:r>
        <w:rPr>
          <w:bCs/>
          <w:sz w:val="24"/>
          <w:szCs w:val="24"/>
        </w:rPr>
        <w:t xml:space="preserve">A 2020. augusztus 5-i rendkívüli ülésen foglalkozott a képviselő-testület a </w:t>
      </w:r>
      <w:r>
        <w:rPr>
          <w:sz w:val="24"/>
          <w:szCs w:val="24"/>
          <w:lang w:eastAsia="hu-HU"/>
        </w:rPr>
        <w:t>szociális ellátásokról</w:t>
      </w:r>
      <w:r>
        <w:rPr>
          <w:sz w:val="24"/>
          <w:szCs w:val="24"/>
          <w:lang w:eastAsia="hu-HU"/>
        </w:rPr>
        <w:t xml:space="preserve"> és az egyes szociális szolgáltatásokról, valamint azok térítési díjairól szóló 4/2015. (II. 27.) önkormányzati rendelet módosításával, mert a koronavírus járvány nagymértékben megemelte a Szociális Alapellátó Intézmény által biztosított szociális étkeztet</w:t>
      </w:r>
      <w:r>
        <w:rPr>
          <w:sz w:val="24"/>
          <w:szCs w:val="24"/>
          <w:lang w:eastAsia="hu-HU"/>
        </w:rPr>
        <w:t xml:space="preserve">ést igénybe vevők számát és ezáltal az önkormányzat által fizetett díjkiegészítést is. Szükségessé vált a térítési díjának áttekintése, a vonatkozó szabályozás módosítása, melynek alkalmazásával </w:t>
      </w:r>
      <w:r>
        <w:rPr>
          <w:sz w:val="24"/>
          <w:szCs w:val="24"/>
        </w:rPr>
        <w:t xml:space="preserve">a ténylegesen fizetendő térítési díj </w:t>
      </w:r>
      <w:r>
        <w:rPr>
          <w:sz w:val="24"/>
          <w:szCs w:val="24"/>
        </w:rPr>
        <w:lastRenderedPageBreak/>
        <w:t>megállapítására az igény</w:t>
      </w:r>
      <w:r>
        <w:rPr>
          <w:sz w:val="24"/>
          <w:szCs w:val="24"/>
        </w:rPr>
        <w:t>be vevők jövedelmi viszonyainak figyelembevételével, sávosan biztosított kedvezményekkel kerül sor. Így a jobban rászoruló alacsonyabb jövedelműek terhelése egyáltalán nem, vagy csak kismértékben növekedett, míg a viszonylag magasabb jövedelműek – még mind</w:t>
      </w:r>
      <w:r>
        <w:rPr>
          <w:sz w:val="24"/>
          <w:szCs w:val="24"/>
        </w:rPr>
        <w:t>ig jelentősen elmaradva a tényleges költségektől – az eddigieknél nagyobb mértékben járulnak hozzá a szükséges többletfedezethez. A sávok kialakítására az öregségi nyugdíjminimum összegéhez igazított szociális támogatási jogosultsági feltételek figyelembev</w:t>
      </w:r>
      <w:r>
        <w:rPr>
          <w:sz w:val="24"/>
          <w:szCs w:val="24"/>
        </w:rPr>
        <w:t>ételével került sor. A fizetendő díjak továbbra is elmaradnak a tényleges szolgáltatási önköltségtől, így a módosítást követően is szükséges a díjbevételek és az állami támogatás összege feletti plusz költségek fedezetének biztosítása, de a sávos rendszerr</w:t>
      </w:r>
      <w:r>
        <w:rPr>
          <w:sz w:val="24"/>
          <w:szCs w:val="24"/>
        </w:rPr>
        <w:t>el egy igazságosabb díjfizetés valósul meg, és az emelés révén a plusz költségek önkormányzati finanszírozása is kezelhetőbb mértékűvé vált.</w:t>
      </w:r>
    </w:p>
    <w:p w14:paraId="518BDE82" w14:textId="682C44DB" w:rsidR="00B73D08" w:rsidRDefault="00DE2671">
      <w:pPr>
        <w:pStyle w:val="western"/>
        <w:suppressAutoHyphens/>
        <w:spacing w:before="0" w:after="0"/>
        <w:rPr>
          <w:sz w:val="24"/>
          <w:szCs w:val="24"/>
        </w:rPr>
      </w:pPr>
      <w:r>
        <w:rPr>
          <w:sz w:val="24"/>
          <w:szCs w:val="24"/>
        </w:rPr>
        <w:t>Fentiek miatt módosult a Rendelet szociális étkeztetés díjtételeire vonatkozó rendelkezés (28.</w:t>
      </w:r>
      <w:r w:rsidR="00F42FA4">
        <w:rPr>
          <w:sz w:val="24"/>
          <w:szCs w:val="24"/>
        </w:rPr>
        <w:t xml:space="preserve"> </w:t>
      </w:r>
      <w:r>
        <w:rPr>
          <w:sz w:val="24"/>
          <w:szCs w:val="24"/>
        </w:rPr>
        <w:t>§ (1) bekezdés a) po</w:t>
      </w:r>
      <w:r>
        <w:rPr>
          <w:sz w:val="24"/>
          <w:szCs w:val="24"/>
        </w:rPr>
        <w:t>nt).</w:t>
      </w:r>
    </w:p>
    <w:p w14:paraId="7DE40C4C" w14:textId="77777777" w:rsidR="00B73D08" w:rsidRDefault="00DE2671">
      <w:pPr>
        <w:pStyle w:val="western"/>
        <w:suppressAutoHyphens/>
        <w:spacing w:before="0" w:after="0"/>
        <w:rPr>
          <w:sz w:val="24"/>
          <w:szCs w:val="24"/>
        </w:rPr>
      </w:pPr>
      <w:r>
        <w:rPr>
          <w:sz w:val="24"/>
          <w:szCs w:val="24"/>
        </w:rPr>
        <w:t>Tekintettel arra, hogy a szociális étkeztetés térítési díját kell alkalmazni az időskorúak nappali intézményi ellátásánál is, szükséges ennek átvezetése a rendelet vonatkozó részén is (28. § (1) bekezdés e) pont).</w:t>
      </w:r>
    </w:p>
    <w:p w14:paraId="30B8AF1B" w14:textId="77777777" w:rsidR="00B73D08" w:rsidRDefault="00B73D08">
      <w:pPr>
        <w:pStyle w:val="western"/>
        <w:suppressAutoHyphens/>
        <w:spacing w:before="0" w:after="0"/>
        <w:rPr>
          <w:sz w:val="24"/>
          <w:szCs w:val="24"/>
        </w:rPr>
      </w:pPr>
    </w:p>
    <w:p w14:paraId="38225D13" w14:textId="77777777" w:rsidR="00B73D08" w:rsidRDefault="00DE2671">
      <w:pPr>
        <w:pStyle w:val="western"/>
        <w:suppressAutoHyphens/>
        <w:spacing w:before="0" w:after="0"/>
      </w:pPr>
      <w:r>
        <w:rPr>
          <w:sz w:val="24"/>
          <w:szCs w:val="24"/>
        </w:rPr>
        <w:t>Emellett a járványügyi helyzet miatt</w:t>
      </w:r>
      <w:r>
        <w:rPr>
          <w:sz w:val="24"/>
          <w:szCs w:val="24"/>
        </w:rPr>
        <w:t>, a személyes érintkezések visszaszorítása, lehetséges elkerülése érdekében a rendkívüli települési támogatások kifizetése nem csak a házipénztárban, hanem postai úton is történhet, melyet szintén szükséges átvezetni rendeletünkön (9. § (10) bekezdés).</w:t>
      </w:r>
    </w:p>
    <w:p w14:paraId="19597992" w14:textId="77777777" w:rsidR="00B73D08" w:rsidRDefault="00B73D08">
      <w:pPr>
        <w:pStyle w:val="western"/>
        <w:suppressAutoHyphens/>
        <w:spacing w:before="0" w:after="0"/>
        <w:rPr>
          <w:sz w:val="24"/>
          <w:szCs w:val="24"/>
        </w:rPr>
      </w:pPr>
    </w:p>
    <w:p w14:paraId="18999D73" w14:textId="77777777" w:rsidR="00B73D08" w:rsidRDefault="00B73D08">
      <w:pPr>
        <w:pStyle w:val="NormlWeb"/>
        <w:tabs>
          <w:tab w:val="left" w:pos="568"/>
        </w:tabs>
        <w:spacing w:before="0" w:after="0"/>
        <w:ind w:left="284" w:hanging="284"/>
        <w:jc w:val="both"/>
        <w:rPr>
          <w:color w:val="000000"/>
          <w:sz w:val="24"/>
          <w:szCs w:val="24"/>
          <w:lang w:eastAsia="hu-HU"/>
        </w:rPr>
      </w:pPr>
    </w:p>
    <w:p w14:paraId="5839FC39" w14:textId="77777777" w:rsidR="00B73D08" w:rsidRDefault="00B73D08">
      <w:pPr>
        <w:pStyle w:val="western"/>
        <w:suppressAutoHyphens/>
        <w:spacing w:before="0" w:after="0"/>
        <w:rPr>
          <w:sz w:val="24"/>
          <w:szCs w:val="24"/>
        </w:rPr>
      </w:pPr>
    </w:p>
    <w:p w14:paraId="438E006E" w14:textId="77777777" w:rsidR="00B73D08" w:rsidRDefault="00DE267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Kérem a Tisztelt Képviselő-testületet, hogy az előterjesztést megtárgyalni és a rendelet-tervezetet elfogadni szíveskedjen!</w:t>
      </w:r>
    </w:p>
    <w:p w14:paraId="39B3611D" w14:textId="77777777" w:rsidR="00B73D08" w:rsidRDefault="00B73D08">
      <w:pPr>
        <w:pStyle w:val="Standard"/>
        <w:jc w:val="both"/>
        <w:rPr>
          <w:sz w:val="24"/>
          <w:szCs w:val="24"/>
        </w:rPr>
      </w:pPr>
    </w:p>
    <w:p w14:paraId="31A1779E" w14:textId="77777777" w:rsidR="00B73D08" w:rsidRDefault="00B73D08">
      <w:pPr>
        <w:pStyle w:val="Standard"/>
        <w:jc w:val="both"/>
        <w:rPr>
          <w:sz w:val="24"/>
          <w:szCs w:val="24"/>
        </w:rPr>
      </w:pPr>
    </w:p>
    <w:p w14:paraId="1A76B953" w14:textId="77777777" w:rsidR="00B73D08" w:rsidRDefault="00DE2671">
      <w:pPr>
        <w:pStyle w:val="Standard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Tata, 2020. szeptember 14.</w:t>
      </w:r>
    </w:p>
    <w:p w14:paraId="57B05F38" w14:textId="77777777" w:rsidR="00B73D08" w:rsidRDefault="00B73D08">
      <w:pPr>
        <w:pStyle w:val="Standard"/>
        <w:jc w:val="both"/>
        <w:rPr>
          <w:sz w:val="24"/>
          <w:szCs w:val="24"/>
        </w:rPr>
      </w:pPr>
    </w:p>
    <w:p w14:paraId="2441DEC8" w14:textId="77777777" w:rsidR="00B73D08" w:rsidRDefault="00B73D08">
      <w:pPr>
        <w:pStyle w:val="Standard"/>
        <w:jc w:val="both"/>
        <w:rPr>
          <w:sz w:val="24"/>
          <w:szCs w:val="24"/>
        </w:rPr>
      </w:pPr>
    </w:p>
    <w:p w14:paraId="0E0C66AA" w14:textId="77777777" w:rsidR="00B73D08" w:rsidRDefault="00B73D08">
      <w:pPr>
        <w:pStyle w:val="Standard"/>
        <w:jc w:val="both"/>
        <w:rPr>
          <w:sz w:val="24"/>
          <w:szCs w:val="24"/>
        </w:rPr>
      </w:pPr>
    </w:p>
    <w:p w14:paraId="0CCB5097" w14:textId="77777777" w:rsidR="00B73D08" w:rsidRDefault="00B73D08">
      <w:pPr>
        <w:pStyle w:val="Standard"/>
        <w:jc w:val="both"/>
      </w:pPr>
    </w:p>
    <w:p w14:paraId="6EDF799C" w14:textId="77777777" w:rsidR="00B73D08" w:rsidRDefault="00B73D08">
      <w:pPr>
        <w:pStyle w:val="Standard"/>
        <w:jc w:val="both"/>
        <w:rPr>
          <w:sz w:val="24"/>
          <w:szCs w:val="24"/>
          <w:shd w:val="clear" w:color="auto" w:fill="FFFF00"/>
        </w:rPr>
      </w:pPr>
    </w:p>
    <w:p w14:paraId="0E493DD3" w14:textId="77777777" w:rsidR="00B73D08" w:rsidRDefault="00B73D08">
      <w:pPr>
        <w:pStyle w:val="Standard"/>
        <w:jc w:val="both"/>
        <w:rPr>
          <w:sz w:val="24"/>
          <w:szCs w:val="24"/>
        </w:rPr>
      </w:pPr>
    </w:p>
    <w:p w14:paraId="2AD58DB6" w14:textId="77777777" w:rsidR="00B73D08" w:rsidRDefault="00DE2671">
      <w:pPr>
        <w:pStyle w:val="Standard"/>
        <w:tabs>
          <w:tab w:val="center" w:pos="2268"/>
          <w:tab w:val="center" w:pos="7371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>Michl József</w:t>
      </w:r>
      <w:r>
        <w:rPr>
          <w:b/>
          <w:bCs/>
          <w:color w:val="000000"/>
          <w:sz w:val="24"/>
          <w:szCs w:val="24"/>
        </w:rPr>
        <w:tab/>
        <w:t>Bálint Anita</w:t>
      </w:r>
    </w:p>
    <w:p w14:paraId="5DAA5296" w14:textId="77777777" w:rsidR="00B73D08" w:rsidRDefault="00DE2671">
      <w:pPr>
        <w:pStyle w:val="Standard"/>
        <w:tabs>
          <w:tab w:val="center" w:pos="2268"/>
          <w:tab w:val="center" w:pos="7371"/>
        </w:tabs>
        <w:jc w:val="both"/>
      </w:pPr>
      <w:r>
        <w:rPr>
          <w:b/>
          <w:bCs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polgármester</w:t>
      </w:r>
      <w:r>
        <w:rPr>
          <w:b/>
          <w:bCs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irodavezető</w:t>
      </w:r>
    </w:p>
    <w:p w14:paraId="6A2F2BAB" w14:textId="77777777" w:rsidR="00B73D08" w:rsidRDefault="00B73D08">
      <w:pPr>
        <w:pStyle w:val="Standard"/>
        <w:tabs>
          <w:tab w:val="center" w:pos="2265"/>
          <w:tab w:val="center" w:pos="7365"/>
        </w:tabs>
        <w:jc w:val="both"/>
        <w:rPr>
          <w:color w:val="000000"/>
          <w:sz w:val="24"/>
          <w:szCs w:val="24"/>
        </w:rPr>
      </w:pPr>
    </w:p>
    <w:p w14:paraId="2EAB1D88" w14:textId="77777777" w:rsidR="00B73D08" w:rsidRDefault="00B73D08">
      <w:pPr>
        <w:pStyle w:val="Standard"/>
        <w:tabs>
          <w:tab w:val="center" w:pos="2265"/>
          <w:tab w:val="center" w:pos="7365"/>
        </w:tabs>
        <w:jc w:val="both"/>
        <w:rPr>
          <w:color w:val="000000"/>
          <w:sz w:val="24"/>
          <w:szCs w:val="24"/>
        </w:rPr>
      </w:pPr>
    </w:p>
    <w:p w14:paraId="7598BF26" w14:textId="77777777" w:rsidR="00B73D08" w:rsidRDefault="00B73D08">
      <w:pPr>
        <w:pStyle w:val="Standard"/>
        <w:suppressAutoHyphens w:val="0"/>
        <w:textAlignment w:val="auto"/>
        <w:rPr>
          <w:rFonts w:cs="Lucida Sans Unicode"/>
          <w:b/>
          <w:bCs/>
          <w:sz w:val="24"/>
          <w:szCs w:val="24"/>
          <w:lang w:eastAsia="hi-IN"/>
        </w:rPr>
      </w:pPr>
    </w:p>
    <w:p w14:paraId="7FE9FF59" w14:textId="77777777" w:rsidR="00B73D08" w:rsidRDefault="00DE2671">
      <w:pPr>
        <w:pStyle w:val="Standard"/>
        <w:pageBreakBefore/>
        <w:tabs>
          <w:tab w:val="center" w:pos="2275"/>
          <w:tab w:val="center" w:pos="4813"/>
          <w:tab w:val="center" w:pos="7330"/>
        </w:tabs>
        <w:spacing w:line="100" w:lineRule="atLeast"/>
        <w:jc w:val="center"/>
        <w:rPr>
          <w:rFonts w:cs="Lucida Sans Unicode"/>
          <w:b/>
          <w:bCs/>
          <w:sz w:val="24"/>
          <w:szCs w:val="24"/>
          <w:lang w:eastAsia="hi-IN"/>
        </w:rPr>
      </w:pPr>
      <w:bookmarkStart w:id="0" w:name="_Hlk47363896"/>
      <w:r>
        <w:rPr>
          <w:rFonts w:cs="Lucida Sans Unicode"/>
          <w:b/>
          <w:bCs/>
          <w:sz w:val="24"/>
          <w:szCs w:val="24"/>
          <w:lang w:eastAsia="hi-IN"/>
        </w:rPr>
        <w:lastRenderedPageBreak/>
        <w:t>RENDELET-TERVEZET</w:t>
      </w:r>
    </w:p>
    <w:p w14:paraId="4EF604EC" w14:textId="77777777" w:rsidR="00B73D08" w:rsidRDefault="00B73D08">
      <w:pPr>
        <w:pStyle w:val="Standard"/>
        <w:jc w:val="center"/>
        <w:rPr>
          <w:b/>
          <w:bCs/>
          <w:sz w:val="24"/>
          <w:szCs w:val="24"/>
        </w:rPr>
      </w:pPr>
    </w:p>
    <w:p w14:paraId="4F27BADC" w14:textId="77777777" w:rsidR="00B73D08" w:rsidRDefault="00DE2671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Tata Város </w:t>
      </w:r>
      <w:r>
        <w:rPr>
          <w:b/>
          <w:bCs/>
          <w:sz w:val="24"/>
          <w:szCs w:val="24"/>
        </w:rPr>
        <w:t>Önkormányzat Képviselő-testületének</w:t>
      </w:r>
    </w:p>
    <w:p w14:paraId="42385DB1" w14:textId="77777777" w:rsidR="00B73D08" w:rsidRDefault="00DE2671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/2020. (…......) önkormányzati rendelete</w:t>
      </w:r>
    </w:p>
    <w:p w14:paraId="076F2BFE" w14:textId="77777777" w:rsidR="00B73D08" w:rsidRDefault="00B73D08">
      <w:pPr>
        <w:pStyle w:val="Standard"/>
        <w:jc w:val="center"/>
        <w:rPr>
          <w:b/>
          <w:bCs/>
          <w:sz w:val="24"/>
          <w:szCs w:val="24"/>
        </w:rPr>
      </w:pPr>
    </w:p>
    <w:p w14:paraId="4EF756D6" w14:textId="77777777" w:rsidR="00B73D08" w:rsidRDefault="00DE2671">
      <w:pPr>
        <w:pStyle w:val="NormlWeb"/>
        <w:spacing w:before="0" w:after="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a szociális ellátásokról és az egyes szociális szolgáltatásokról, valamint azok térítési díjairól szóló 4/2015. (II.27.) számú önkormányzati rendelet módosításáról, valamint a re</w:t>
      </w:r>
      <w:r>
        <w:rPr>
          <w:b/>
          <w:color w:val="000000"/>
          <w:sz w:val="24"/>
          <w:szCs w:val="24"/>
        </w:rPr>
        <w:t>ndszeres települési támogatások átmeneti szabályozásáról szóló 11/2020. (IV.28.) számú polgármesteri rendelet hatályon kívül helyezéséről</w:t>
      </w:r>
    </w:p>
    <w:p w14:paraId="01CB25FD" w14:textId="77777777" w:rsidR="00B73D08" w:rsidRDefault="00B73D08">
      <w:pPr>
        <w:pStyle w:val="Standard"/>
        <w:jc w:val="center"/>
        <w:rPr>
          <w:sz w:val="24"/>
          <w:szCs w:val="24"/>
        </w:rPr>
      </w:pPr>
    </w:p>
    <w:p w14:paraId="697D1102" w14:textId="77777777" w:rsidR="00B73D08" w:rsidRDefault="00DE2671">
      <w:pPr>
        <w:pStyle w:val="Standard"/>
        <w:jc w:val="both"/>
        <w:rPr>
          <w:color w:val="auto"/>
          <w:sz w:val="24"/>
          <w:szCs w:val="24"/>
          <w:lang w:eastAsia="hu-HU"/>
        </w:rPr>
      </w:pPr>
      <w:r>
        <w:rPr>
          <w:color w:val="auto"/>
          <w:sz w:val="24"/>
          <w:szCs w:val="24"/>
          <w:lang w:eastAsia="hu-HU"/>
        </w:rPr>
        <w:t>Tata Város Önkormányzat Képviselő-testülete a szociális igazgatásról és szociális ellátásokról szóló 1993. évi III. t</w:t>
      </w:r>
      <w:r>
        <w:rPr>
          <w:color w:val="auto"/>
          <w:sz w:val="24"/>
          <w:szCs w:val="24"/>
          <w:lang w:eastAsia="hu-HU"/>
        </w:rPr>
        <w:t xml:space="preserve">örvény (a továbbiakban: törvény) 10. § (1) bekezdésében, a 32. § (1) bekezdés </w:t>
      </w:r>
      <w:proofErr w:type="spellStart"/>
      <w:r>
        <w:rPr>
          <w:color w:val="auto"/>
          <w:sz w:val="24"/>
          <w:szCs w:val="24"/>
          <w:lang w:eastAsia="hu-HU"/>
        </w:rPr>
        <w:t>b.</w:t>
      </w:r>
      <w:proofErr w:type="spellEnd"/>
      <w:r>
        <w:rPr>
          <w:color w:val="auto"/>
          <w:sz w:val="24"/>
          <w:szCs w:val="24"/>
          <w:lang w:eastAsia="hu-HU"/>
        </w:rPr>
        <w:t>) pontjában és (3) bekezdésében, a 33. § (7) bekezdésében, a 45. § (1) bekezdésében, a 48. § (4) bekezdésében, 58/B. § (2) bekezdésében, 62. § (2) bekezdésében, 92. § (1)-(2) b</w:t>
      </w:r>
      <w:r>
        <w:rPr>
          <w:color w:val="auto"/>
          <w:sz w:val="24"/>
          <w:szCs w:val="24"/>
          <w:lang w:eastAsia="hu-HU"/>
        </w:rPr>
        <w:t>ekezdéseiben, 115. § (3) bekezdésében, valamint a 132. § (4) bekezdésében kapott felhatalmazás alapján, a Magyarország helyi önkormányzatairól szóló 2011. évi CLXXXIX. törvény 13. § (1) bekezdés 8. pontjában meghatározott feladatkörében eljárva, a Tatai Ki</w:t>
      </w:r>
      <w:r>
        <w:rPr>
          <w:color w:val="auto"/>
          <w:sz w:val="24"/>
          <w:szCs w:val="24"/>
          <w:lang w:eastAsia="hu-HU"/>
        </w:rPr>
        <w:t>stérségi Többcélú Társulásban résztvevő települési önkormányzatok hozzájárulásával a következőket rendeli el:</w:t>
      </w:r>
    </w:p>
    <w:p w14:paraId="7E02591C" w14:textId="77777777" w:rsidR="00B73D08" w:rsidRDefault="00B73D08">
      <w:pPr>
        <w:pStyle w:val="Standard"/>
        <w:jc w:val="both"/>
        <w:rPr>
          <w:color w:val="auto"/>
          <w:sz w:val="24"/>
          <w:szCs w:val="24"/>
          <w:lang w:eastAsia="hu-HU"/>
        </w:rPr>
      </w:pPr>
    </w:p>
    <w:p w14:paraId="3B2180C8" w14:textId="77777777" w:rsidR="00B73D08" w:rsidRDefault="00DE2671">
      <w:pPr>
        <w:pStyle w:val="Listaszerbekezds"/>
        <w:numPr>
          <w:ilvl w:val="0"/>
          <w:numId w:val="12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szociális ellátásokról és az egyes szociális szolgáltatásokról, valamint azok térítési díjairól szóló 4/2015. (II.27.) </w:t>
      </w:r>
      <w:r>
        <w:rPr>
          <w:b/>
          <w:bCs/>
          <w:sz w:val="24"/>
          <w:szCs w:val="24"/>
        </w:rPr>
        <w:t>önkormányzati rendelet módosításáról</w:t>
      </w:r>
    </w:p>
    <w:p w14:paraId="0F564B01" w14:textId="77777777" w:rsidR="00B73D08" w:rsidRDefault="00B73D08">
      <w:pPr>
        <w:pStyle w:val="Standard"/>
        <w:rPr>
          <w:sz w:val="24"/>
          <w:szCs w:val="24"/>
        </w:rPr>
      </w:pPr>
    </w:p>
    <w:p w14:paraId="7C8830BD" w14:textId="77777777" w:rsidR="00B73D08" w:rsidRDefault="00DE2671">
      <w:pPr>
        <w:pStyle w:val="Listaszerbekezds1"/>
        <w:tabs>
          <w:tab w:val="left" w:pos="1107"/>
        </w:tabs>
        <w:ind w:left="567" w:hanging="567"/>
        <w:jc w:val="both"/>
      </w:pPr>
      <w:r>
        <w:rPr>
          <w:color w:val="000000"/>
          <w:sz w:val="24"/>
          <w:szCs w:val="24"/>
          <w:lang w:eastAsia="hu-HU"/>
        </w:rPr>
        <w:t>1. §</w:t>
      </w:r>
      <w:r>
        <w:rPr>
          <w:color w:val="000000"/>
          <w:sz w:val="24"/>
          <w:szCs w:val="24"/>
          <w:lang w:eastAsia="hu-HU"/>
        </w:rPr>
        <w:tab/>
      </w:r>
      <w:bookmarkStart w:id="1" w:name="_Hlk50976643"/>
      <w:r>
        <w:rPr>
          <w:color w:val="000000"/>
          <w:sz w:val="24"/>
          <w:szCs w:val="24"/>
          <w:lang w:eastAsia="hu-HU"/>
        </w:rPr>
        <w:t xml:space="preserve">A szociális ellátásokról és az egyes szociális szolgáltatásokról, valamint azok térítési díjairól szóló 4/2015. (II.27.) önkormányzati rendelet </w:t>
      </w:r>
      <w:bookmarkEnd w:id="1"/>
      <w:r>
        <w:rPr>
          <w:color w:val="000000"/>
          <w:sz w:val="24"/>
          <w:szCs w:val="24"/>
          <w:lang w:eastAsia="hu-HU"/>
        </w:rPr>
        <w:t xml:space="preserve">(a továbbiakban: Rendelet) 9. § (10) bekezdése helyébe a </w:t>
      </w:r>
      <w:r>
        <w:rPr>
          <w:color w:val="000000"/>
          <w:sz w:val="24"/>
          <w:szCs w:val="24"/>
          <w:lang w:eastAsia="hu-HU"/>
        </w:rPr>
        <w:t>következő rendelkezés lép:</w:t>
      </w:r>
    </w:p>
    <w:p w14:paraId="0FC2B887" w14:textId="77777777" w:rsidR="00B73D08" w:rsidRDefault="00B73D08">
      <w:pPr>
        <w:pStyle w:val="Listaszerbekezds1"/>
        <w:tabs>
          <w:tab w:val="left" w:pos="1107"/>
        </w:tabs>
        <w:ind w:left="567" w:hanging="567"/>
        <w:jc w:val="both"/>
        <w:rPr>
          <w:color w:val="000000"/>
          <w:sz w:val="24"/>
          <w:szCs w:val="24"/>
          <w:lang w:eastAsia="hu-HU"/>
        </w:rPr>
      </w:pPr>
    </w:p>
    <w:p w14:paraId="3C2DBBE1" w14:textId="77777777" w:rsidR="00B73D08" w:rsidRDefault="00DE2671" w:rsidP="00F42FA4">
      <w:pPr>
        <w:pStyle w:val="Alaprtelmezett"/>
        <w:numPr>
          <w:ilvl w:val="0"/>
          <w:numId w:val="13"/>
        </w:numPr>
        <w:tabs>
          <w:tab w:val="clear" w:pos="709"/>
          <w:tab w:val="left" w:pos="1276"/>
        </w:tabs>
        <w:spacing w:line="240" w:lineRule="auto"/>
        <w:ind w:left="567" w:firstLine="0"/>
        <w:jc w:val="both"/>
      </w:pPr>
      <w:r>
        <w:rPr>
          <w:color w:val="000000"/>
          <w:sz w:val="24"/>
          <w:szCs w:val="24"/>
          <w:lang w:eastAsia="hu-HU"/>
        </w:rPr>
        <w:t>„</w:t>
      </w:r>
      <w:r>
        <w:rPr>
          <w:color w:val="000000"/>
          <w:sz w:val="24"/>
          <w:szCs w:val="24"/>
        </w:rPr>
        <w:t>(10)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A rendkívüli települési támogatás házipénztárban vagy </w:t>
      </w:r>
      <w:r>
        <w:rPr>
          <w:i/>
          <w:iCs/>
          <w:sz w:val="24"/>
          <w:szCs w:val="24"/>
        </w:rPr>
        <w:t>postai úton</w:t>
      </w:r>
      <w:r>
        <w:rPr>
          <w:sz w:val="24"/>
          <w:szCs w:val="24"/>
        </w:rPr>
        <w:t xml:space="preserve"> történő kifizetésére az ellátás megállapítását követő 5 napon belül kerül sor.</w:t>
      </w:r>
      <w:r>
        <w:rPr>
          <w:color w:val="000000"/>
          <w:sz w:val="24"/>
          <w:szCs w:val="24"/>
          <w:lang w:eastAsia="hu-HU"/>
        </w:rPr>
        <w:t>”</w:t>
      </w:r>
    </w:p>
    <w:p w14:paraId="418D805A" w14:textId="77777777" w:rsidR="00B73D08" w:rsidRDefault="00B73D08">
      <w:pPr>
        <w:pStyle w:val="Listaszerbekezds1"/>
        <w:tabs>
          <w:tab w:val="left" w:pos="1107"/>
        </w:tabs>
        <w:ind w:left="567" w:hanging="567"/>
        <w:jc w:val="both"/>
        <w:rPr>
          <w:color w:val="000000"/>
          <w:sz w:val="24"/>
          <w:szCs w:val="24"/>
          <w:lang w:eastAsia="hu-HU"/>
        </w:rPr>
      </w:pPr>
    </w:p>
    <w:p w14:paraId="6C81DFD3" w14:textId="77777777" w:rsidR="00B73D08" w:rsidRDefault="00DE2671">
      <w:pPr>
        <w:pStyle w:val="Listaszerbekezds1"/>
        <w:tabs>
          <w:tab w:val="left" w:pos="1107"/>
        </w:tabs>
        <w:ind w:left="567" w:hanging="567"/>
        <w:jc w:val="both"/>
        <w:rPr>
          <w:color w:val="000000"/>
          <w:sz w:val="24"/>
          <w:szCs w:val="24"/>
          <w:lang w:eastAsia="hu-HU"/>
        </w:rPr>
      </w:pPr>
      <w:r>
        <w:rPr>
          <w:color w:val="000000"/>
          <w:sz w:val="24"/>
          <w:szCs w:val="24"/>
          <w:lang w:eastAsia="hu-HU"/>
        </w:rPr>
        <w:t>2. §</w:t>
      </w:r>
      <w:r>
        <w:rPr>
          <w:color w:val="000000"/>
          <w:sz w:val="24"/>
          <w:szCs w:val="24"/>
          <w:lang w:eastAsia="hu-HU"/>
        </w:rPr>
        <w:tab/>
        <w:t>A Rendelet 28. § (1) bekezdés e) pontja helyébe a következő rendelkezé</w:t>
      </w:r>
      <w:r>
        <w:rPr>
          <w:color w:val="000000"/>
          <w:sz w:val="24"/>
          <w:szCs w:val="24"/>
          <w:lang w:eastAsia="hu-HU"/>
        </w:rPr>
        <w:t>s lép:</w:t>
      </w:r>
    </w:p>
    <w:p w14:paraId="4D748768" w14:textId="77777777" w:rsidR="00B73D08" w:rsidRDefault="00B73D08">
      <w:pPr>
        <w:pStyle w:val="Listaszerbekezds1"/>
        <w:tabs>
          <w:tab w:val="left" w:pos="1107"/>
        </w:tabs>
        <w:ind w:left="567" w:hanging="567"/>
        <w:jc w:val="both"/>
        <w:rPr>
          <w:color w:val="000000"/>
          <w:sz w:val="24"/>
          <w:szCs w:val="24"/>
          <w:lang w:eastAsia="hu-HU"/>
        </w:rPr>
      </w:pPr>
    </w:p>
    <w:p w14:paraId="0A7B6E09" w14:textId="77777777" w:rsidR="00B73D08" w:rsidRDefault="00DE2671">
      <w:pPr>
        <w:pStyle w:val="Standard"/>
        <w:tabs>
          <w:tab w:val="left" w:pos="1107"/>
        </w:tabs>
        <w:ind w:left="567" w:hanging="567"/>
        <w:jc w:val="both"/>
        <w:rPr>
          <w:color w:val="000000"/>
          <w:sz w:val="24"/>
          <w:szCs w:val="24"/>
          <w:lang w:eastAsia="hu-HU"/>
        </w:rPr>
      </w:pPr>
      <w:r>
        <w:rPr>
          <w:color w:val="000000"/>
          <w:sz w:val="24"/>
          <w:szCs w:val="24"/>
          <w:lang w:eastAsia="hu-HU"/>
        </w:rPr>
        <w:t>„[(1) A személyes gondoskodásért fizetendő térítési díjak a következők:]</w:t>
      </w:r>
    </w:p>
    <w:p w14:paraId="3C390D29" w14:textId="77777777" w:rsidR="00B73D08" w:rsidRDefault="00DE2671" w:rsidP="00255D88">
      <w:pPr>
        <w:pStyle w:val="Alaprtelmezett"/>
        <w:tabs>
          <w:tab w:val="clear" w:pos="709"/>
          <w:tab w:val="left" w:pos="1276"/>
        </w:tabs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  <w:t>Időskorúak nappali intézményi ellátása</w:t>
      </w:r>
    </w:p>
    <w:p w14:paraId="73BAB914" w14:textId="77777777" w:rsidR="00B73D08" w:rsidRDefault="00DE2671">
      <w:pPr>
        <w:pStyle w:val="Alaprtelmezett"/>
        <w:tabs>
          <w:tab w:val="clear" w:pos="709"/>
        </w:tabs>
        <w:spacing w:line="240" w:lineRule="auto"/>
        <w:ind w:left="147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szolgáltatás térítésmentesen vehető igénybe.</w:t>
      </w:r>
    </w:p>
    <w:p w14:paraId="5D5B36A4" w14:textId="77777777" w:rsidR="00B73D08" w:rsidRDefault="00DE2671">
      <w:pPr>
        <w:pStyle w:val="Alaprtelmezett"/>
        <w:tabs>
          <w:tab w:val="clear" w:pos="709"/>
        </w:tabs>
        <w:spacing w:line="240" w:lineRule="auto"/>
        <w:ind w:left="1474"/>
        <w:jc w:val="both"/>
      </w:pPr>
      <w:r>
        <w:rPr>
          <w:color w:val="000000"/>
          <w:sz w:val="24"/>
          <w:szCs w:val="24"/>
        </w:rPr>
        <w:t xml:space="preserve">A szolgáltatás keretében biztosított </w:t>
      </w:r>
      <w:r>
        <w:rPr>
          <w:i/>
          <w:iCs/>
          <w:color w:val="000000"/>
          <w:sz w:val="24"/>
          <w:szCs w:val="24"/>
        </w:rPr>
        <w:t>étkeztetésért fizetendő térítési díjat a 28. § (</w:t>
      </w:r>
      <w:r>
        <w:rPr>
          <w:i/>
          <w:iCs/>
          <w:color w:val="000000"/>
          <w:sz w:val="24"/>
          <w:szCs w:val="24"/>
        </w:rPr>
        <w:t>1) bekezdés a) pontja alapján kell megállapítani</w:t>
      </w:r>
      <w:r>
        <w:rPr>
          <w:color w:val="000000"/>
          <w:sz w:val="24"/>
          <w:szCs w:val="24"/>
        </w:rPr>
        <w:t>.”</w:t>
      </w:r>
    </w:p>
    <w:p w14:paraId="0F4C0D85" w14:textId="77777777" w:rsidR="00B73D08" w:rsidRDefault="00B73D08">
      <w:pPr>
        <w:pStyle w:val="Listaszerbekezds1"/>
        <w:tabs>
          <w:tab w:val="left" w:pos="540"/>
        </w:tabs>
        <w:ind w:left="0"/>
        <w:jc w:val="both"/>
        <w:rPr>
          <w:color w:val="000000"/>
          <w:lang w:eastAsia="hu-HU"/>
        </w:rPr>
      </w:pPr>
    </w:p>
    <w:p w14:paraId="73AF55EB" w14:textId="77777777" w:rsidR="00B73D08" w:rsidRDefault="00DE2671">
      <w:pPr>
        <w:pStyle w:val="Listaszerbekezds"/>
        <w:numPr>
          <w:ilvl w:val="0"/>
          <w:numId w:val="9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rendszeres települési támogatások átmeneti szabályozásáról szóló 11/2020. (IV.28.) polgármesteri rendelet hatályon kívül helyezéséről</w:t>
      </w:r>
    </w:p>
    <w:p w14:paraId="288017D3" w14:textId="77777777" w:rsidR="00B73D08" w:rsidRDefault="00B73D08">
      <w:pPr>
        <w:pStyle w:val="Listaszerbekezds1"/>
        <w:tabs>
          <w:tab w:val="left" w:pos="540"/>
        </w:tabs>
        <w:ind w:left="0"/>
        <w:jc w:val="both"/>
        <w:rPr>
          <w:color w:val="000000"/>
          <w:lang w:eastAsia="hu-HU"/>
        </w:rPr>
      </w:pPr>
    </w:p>
    <w:p w14:paraId="551ED271" w14:textId="77777777" w:rsidR="00B73D08" w:rsidRDefault="00DE2671">
      <w:pPr>
        <w:pStyle w:val="Listaszerbekezds1"/>
        <w:tabs>
          <w:tab w:val="left" w:pos="1107"/>
        </w:tabs>
        <w:ind w:left="567" w:hanging="567"/>
        <w:jc w:val="both"/>
      </w:pPr>
      <w:r>
        <w:rPr>
          <w:color w:val="000000"/>
          <w:sz w:val="24"/>
          <w:szCs w:val="24"/>
          <w:lang w:eastAsia="hu-HU"/>
        </w:rPr>
        <w:t>3. §</w:t>
      </w:r>
      <w:r>
        <w:rPr>
          <w:color w:val="000000"/>
          <w:sz w:val="24"/>
          <w:szCs w:val="24"/>
          <w:lang w:eastAsia="hu-HU"/>
        </w:rPr>
        <w:tab/>
        <w:t xml:space="preserve">Hatályát veszti a </w:t>
      </w:r>
      <w:r>
        <w:rPr>
          <w:sz w:val="24"/>
          <w:szCs w:val="24"/>
        </w:rPr>
        <w:t>rendszeres települési támogatások átmeneti s</w:t>
      </w:r>
      <w:r>
        <w:rPr>
          <w:sz w:val="24"/>
          <w:szCs w:val="24"/>
        </w:rPr>
        <w:t>zabályozásáról szóló 11/2020. (IV.28.) polgármesteri rendelet.</w:t>
      </w:r>
    </w:p>
    <w:p w14:paraId="1A7C1C42" w14:textId="77777777" w:rsidR="00B73D08" w:rsidRDefault="00B73D08">
      <w:pPr>
        <w:pStyle w:val="Listaszerbekezds1"/>
        <w:tabs>
          <w:tab w:val="left" w:pos="540"/>
        </w:tabs>
        <w:ind w:left="0"/>
        <w:jc w:val="both"/>
        <w:rPr>
          <w:color w:val="000000"/>
          <w:lang w:eastAsia="hu-HU"/>
        </w:rPr>
      </w:pPr>
    </w:p>
    <w:p w14:paraId="2654D656" w14:textId="77777777" w:rsidR="00B73D08" w:rsidRDefault="00DE2671">
      <w:pPr>
        <w:pStyle w:val="Listaszerbekezds"/>
        <w:numPr>
          <w:ilvl w:val="0"/>
          <w:numId w:val="9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Záró rendelkezések</w:t>
      </w:r>
    </w:p>
    <w:p w14:paraId="1FAF6A3A" w14:textId="77777777" w:rsidR="00B73D08" w:rsidRDefault="00B73D08">
      <w:pPr>
        <w:pStyle w:val="Listaszerbekezds1"/>
        <w:tabs>
          <w:tab w:val="left" w:pos="540"/>
        </w:tabs>
        <w:ind w:left="0"/>
        <w:jc w:val="both"/>
        <w:rPr>
          <w:color w:val="000000"/>
          <w:lang w:eastAsia="hu-HU"/>
        </w:rPr>
      </w:pPr>
    </w:p>
    <w:p w14:paraId="278AE367" w14:textId="77777777" w:rsidR="00B73D08" w:rsidRDefault="00DE2671">
      <w:pPr>
        <w:pStyle w:val="Listaszerbekezds1"/>
        <w:tabs>
          <w:tab w:val="left" w:pos="110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4. §</w:t>
      </w:r>
      <w:r>
        <w:rPr>
          <w:sz w:val="24"/>
          <w:szCs w:val="24"/>
        </w:rPr>
        <w:tab/>
        <w:t>Ez a rendelet 2020. október 1-jén lép hatályba.</w:t>
      </w:r>
    </w:p>
    <w:p w14:paraId="16429FF7" w14:textId="77777777" w:rsidR="00B73D08" w:rsidRDefault="00B73D08">
      <w:pPr>
        <w:pStyle w:val="Standard"/>
        <w:rPr>
          <w:b/>
          <w:bCs/>
          <w:sz w:val="24"/>
          <w:szCs w:val="24"/>
        </w:rPr>
      </w:pPr>
    </w:p>
    <w:p w14:paraId="14FF8D64" w14:textId="77777777" w:rsidR="00B73D08" w:rsidRDefault="00B73D08">
      <w:pPr>
        <w:pStyle w:val="Standard"/>
        <w:rPr>
          <w:b/>
          <w:bCs/>
          <w:sz w:val="24"/>
          <w:szCs w:val="24"/>
        </w:rPr>
      </w:pPr>
    </w:p>
    <w:p w14:paraId="2ADFF3D2" w14:textId="77777777" w:rsidR="00B73D08" w:rsidRDefault="00DE2671">
      <w:pPr>
        <w:pStyle w:val="Standard"/>
        <w:tabs>
          <w:tab w:val="center" w:pos="2265"/>
          <w:tab w:val="center" w:pos="6826"/>
        </w:tabs>
        <w:ind w:hanging="15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Michl József</w:t>
      </w:r>
      <w:r>
        <w:rPr>
          <w:b/>
          <w:bCs/>
          <w:sz w:val="24"/>
          <w:szCs w:val="24"/>
        </w:rPr>
        <w:tab/>
        <w:t>dr. Horváth József</w:t>
      </w:r>
    </w:p>
    <w:p w14:paraId="6C99857F" w14:textId="77777777" w:rsidR="00B73D08" w:rsidRDefault="00DE2671">
      <w:pPr>
        <w:pStyle w:val="Standard"/>
        <w:tabs>
          <w:tab w:val="center" w:pos="2265"/>
          <w:tab w:val="center" w:pos="6826"/>
        </w:tabs>
        <w:ind w:hanging="15"/>
        <w:jc w:val="both"/>
        <w:rPr>
          <w:rFonts w:cs="Lucida Sans Unicode"/>
          <w:sz w:val="24"/>
          <w:szCs w:val="24"/>
          <w:lang w:eastAsia="hi-IN"/>
        </w:rPr>
      </w:pPr>
      <w:r>
        <w:rPr>
          <w:rFonts w:cs="Lucida Sans Unicode"/>
          <w:sz w:val="24"/>
          <w:szCs w:val="24"/>
          <w:lang w:eastAsia="hi-IN"/>
        </w:rPr>
        <w:tab/>
      </w:r>
      <w:r>
        <w:rPr>
          <w:rFonts w:cs="Lucida Sans Unicode"/>
          <w:sz w:val="24"/>
          <w:szCs w:val="24"/>
          <w:lang w:eastAsia="hi-IN"/>
        </w:rPr>
        <w:tab/>
        <w:t>polgármester</w:t>
      </w:r>
      <w:r>
        <w:rPr>
          <w:rFonts w:cs="Lucida Sans Unicode"/>
          <w:sz w:val="24"/>
          <w:szCs w:val="24"/>
          <w:lang w:eastAsia="hi-IN"/>
        </w:rPr>
        <w:tab/>
        <w:t>jegyző</w:t>
      </w:r>
      <w:bookmarkEnd w:id="0"/>
    </w:p>
    <w:sectPr w:rsidR="00B73D08" w:rsidSect="00DE2671">
      <w:footerReference w:type="default" r:id="rId8"/>
      <w:pgSz w:w="11906" w:h="16838"/>
      <w:pgMar w:top="1134" w:right="1247" w:bottom="1134" w:left="1191" w:header="709" w:footer="9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87B12" w14:textId="77777777" w:rsidR="00000000" w:rsidRDefault="00DE2671">
      <w:r>
        <w:separator/>
      </w:r>
    </w:p>
  </w:endnote>
  <w:endnote w:type="continuationSeparator" w:id="0">
    <w:p w14:paraId="303FF243" w14:textId="77777777" w:rsidR="00000000" w:rsidRDefault="00DE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72CF8" w14:textId="77777777" w:rsidR="00B1781B" w:rsidRDefault="00DE2671">
    <w:pPr>
      <w:pStyle w:val="llb"/>
      <w:spacing w:before="12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33A8B" w14:textId="77777777" w:rsidR="00000000" w:rsidRDefault="00DE2671">
      <w:r>
        <w:rPr>
          <w:color w:val="000000"/>
        </w:rPr>
        <w:separator/>
      </w:r>
    </w:p>
  </w:footnote>
  <w:footnote w:type="continuationSeparator" w:id="0">
    <w:p w14:paraId="56E7EC1E" w14:textId="77777777" w:rsidR="00000000" w:rsidRDefault="00DE2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3309"/>
    <w:multiLevelType w:val="multilevel"/>
    <w:tmpl w:val="46FA70DE"/>
    <w:styleLink w:val="WWNum5"/>
    <w:lvl w:ilvl="0">
      <w:numFmt w:val="bullet"/>
      <w:lvlText w:val="-"/>
      <w:lvlJc w:val="left"/>
      <w:pPr>
        <w:ind w:left="757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77" w:hanging="360"/>
      </w:pPr>
      <w:rPr>
        <w:rFonts w:cs="Courier New"/>
      </w:rPr>
    </w:lvl>
    <w:lvl w:ilvl="2">
      <w:numFmt w:val="bullet"/>
      <w:lvlText w:val=""/>
      <w:lvlJc w:val="left"/>
      <w:pPr>
        <w:ind w:left="2197" w:hanging="360"/>
      </w:pPr>
    </w:lvl>
    <w:lvl w:ilvl="3">
      <w:numFmt w:val="bullet"/>
      <w:lvlText w:val=""/>
      <w:lvlJc w:val="left"/>
      <w:pPr>
        <w:ind w:left="2917" w:hanging="360"/>
      </w:pPr>
    </w:lvl>
    <w:lvl w:ilvl="4">
      <w:numFmt w:val="bullet"/>
      <w:lvlText w:val="o"/>
      <w:lvlJc w:val="left"/>
      <w:pPr>
        <w:ind w:left="3637" w:hanging="360"/>
      </w:pPr>
      <w:rPr>
        <w:rFonts w:cs="Courier New"/>
      </w:rPr>
    </w:lvl>
    <w:lvl w:ilvl="5">
      <w:numFmt w:val="bullet"/>
      <w:lvlText w:val=""/>
      <w:lvlJc w:val="left"/>
      <w:pPr>
        <w:ind w:left="4357" w:hanging="360"/>
      </w:pPr>
    </w:lvl>
    <w:lvl w:ilvl="6">
      <w:numFmt w:val="bullet"/>
      <w:lvlText w:val=""/>
      <w:lvlJc w:val="left"/>
      <w:pPr>
        <w:ind w:left="5077" w:hanging="360"/>
      </w:pPr>
    </w:lvl>
    <w:lvl w:ilvl="7">
      <w:numFmt w:val="bullet"/>
      <w:lvlText w:val="o"/>
      <w:lvlJc w:val="left"/>
      <w:pPr>
        <w:ind w:left="5797" w:hanging="360"/>
      </w:pPr>
      <w:rPr>
        <w:rFonts w:cs="Courier New"/>
      </w:rPr>
    </w:lvl>
    <w:lvl w:ilvl="8">
      <w:numFmt w:val="bullet"/>
      <w:lvlText w:val=""/>
      <w:lvlJc w:val="left"/>
      <w:pPr>
        <w:ind w:left="6517" w:hanging="360"/>
      </w:pPr>
    </w:lvl>
  </w:abstractNum>
  <w:abstractNum w:abstractNumId="1" w15:restartNumberingAfterBreak="0">
    <w:nsid w:val="035465E7"/>
    <w:multiLevelType w:val="multilevel"/>
    <w:tmpl w:val="4EB4D24E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7C36B66"/>
    <w:multiLevelType w:val="multilevel"/>
    <w:tmpl w:val="E7DA2E70"/>
    <w:styleLink w:val="WWNum4"/>
    <w:lvl w:ilvl="0">
      <w:numFmt w:val="bullet"/>
      <w:lvlText w:val=""/>
      <w:lvlJc w:val="left"/>
      <w:pPr>
        <w:ind w:left="720" w:hanging="360"/>
      </w:pPr>
      <w:rPr>
        <w:rFonts w:cs="Symbol"/>
        <w:sz w:val="24"/>
        <w:szCs w:val="24"/>
      </w:rPr>
    </w:lvl>
    <w:lvl w:ilvl="1">
      <w:numFmt w:val="bullet"/>
      <w:lvlText w:val=""/>
      <w:lvlJc w:val="left"/>
      <w:pPr>
        <w:ind w:left="1080" w:hanging="360"/>
      </w:pPr>
      <w:rPr>
        <w:rFonts w:cs="Symbol"/>
        <w:sz w:val="24"/>
        <w:szCs w:val="24"/>
      </w:rPr>
    </w:lvl>
    <w:lvl w:ilvl="2">
      <w:numFmt w:val="bullet"/>
      <w:lvlText w:val=""/>
      <w:lvlJc w:val="left"/>
      <w:pPr>
        <w:ind w:left="1440" w:hanging="360"/>
      </w:pPr>
      <w:rPr>
        <w:rFonts w:cs="Symbol"/>
        <w:sz w:val="24"/>
        <w:szCs w:val="24"/>
      </w:rPr>
    </w:lvl>
    <w:lvl w:ilvl="3">
      <w:numFmt w:val="bullet"/>
      <w:lvlText w:val=""/>
      <w:lvlJc w:val="left"/>
      <w:pPr>
        <w:ind w:left="1800" w:hanging="360"/>
      </w:pPr>
      <w:rPr>
        <w:rFonts w:cs="Symbol"/>
        <w:sz w:val="24"/>
        <w:szCs w:val="24"/>
      </w:rPr>
    </w:lvl>
    <w:lvl w:ilvl="4">
      <w:numFmt w:val="bullet"/>
      <w:lvlText w:val=""/>
      <w:lvlJc w:val="left"/>
      <w:pPr>
        <w:ind w:left="2160" w:hanging="360"/>
      </w:pPr>
      <w:rPr>
        <w:rFonts w:cs="Symbol"/>
        <w:sz w:val="24"/>
        <w:szCs w:val="24"/>
      </w:rPr>
    </w:lvl>
    <w:lvl w:ilvl="5">
      <w:numFmt w:val="bullet"/>
      <w:lvlText w:val=""/>
      <w:lvlJc w:val="left"/>
      <w:pPr>
        <w:ind w:left="2520" w:hanging="360"/>
      </w:pPr>
      <w:rPr>
        <w:rFonts w:cs="Symbol"/>
        <w:sz w:val="24"/>
        <w:szCs w:val="24"/>
      </w:rPr>
    </w:lvl>
    <w:lvl w:ilvl="6">
      <w:numFmt w:val="bullet"/>
      <w:lvlText w:val=""/>
      <w:lvlJc w:val="left"/>
      <w:pPr>
        <w:ind w:left="2880" w:hanging="360"/>
      </w:pPr>
      <w:rPr>
        <w:rFonts w:cs="Symbol"/>
        <w:sz w:val="24"/>
        <w:szCs w:val="24"/>
      </w:rPr>
    </w:lvl>
    <w:lvl w:ilvl="7">
      <w:numFmt w:val="bullet"/>
      <w:lvlText w:val=""/>
      <w:lvlJc w:val="left"/>
      <w:pPr>
        <w:ind w:left="3240" w:hanging="360"/>
      </w:pPr>
      <w:rPr>
        <w:rFonts w:cs="Symbol"/>
        <w:sz w:val="24"/>
        <w:szCs w:val="24"/>
      </w:rPr>
    </w:lvl>
    <w:lvl w:ilvl="8">
      <w:numFmt w:val="bullet"/>
      <w:lvlText w:val=""/>
      <w:lvlJc w:val="left"/>
      <w:pPr>
        <w:ind w:left="3600" w:hanging="360"/>
      </w:pPr>
      <w:rPr>
        <w:rFonts w:cs="Symbol"/>
        <w:sz w:val="24"/>
        <w:szCs w:val="24"/>
      </w:rPr>
    </w:lvl>
  </w:abstractNum>
  <w:abstractNum w:abstractNumId="3" w15:restartNumberingAfterBreak="0">
    <w:nsid w:val="14390492"/>
    <w:multiLevelType w:val="multilevel"/>
    <w:tmpl w:val="E8A8067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111FD"/>
    <w:multiLevelType w:val="multilevel"/>
    <w:tmpl w:val="AFC80ECA"/>
    <w:styleLink w:val="WWNum6"/>
    <w:lvl w:ilvl="0">
      <w:numFmt w:val="bullet"/>
      <w:lvlText w:val="-"/>
      <w:lvlJc w:val="left"/>
      <w:pPr>
        <w:ind w:left="757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77" w:hanging="360"/>
      </w:pPr>
      <w:rPr>
        <w:rFonts w:cs="Courier New"/>
      </w:rPr>
    </w:lvl>
    <w:lvl w:ilvl="2">
      <w:numFmt w:val="bullet"/>
      <w:lvlText w:val=""/>
      <w:lvlJc w:val="left"/>
      <w:pPr>
        <w:ind w:left="2197" w:hanging="360"/>
      </w:pPr>
    </w:lvl>
    <w:lvl w:ilvl="3">
      <w:numFmt w:val="bullet"/>
      <w:lvlText w:val=""/>
      <w:lvlJc w:val="left"/>
      <w:pPr>
        <w:ind w:left="2917" w:hanging="360"/>
      </w:pPr>
    </w:lvl>
    <w:lvl w:ilvl="4">
      <w:numFmt w:val="bullet"/>
      <w:lvlText w:val="o"/>
      <w:lvlJc w:val="left"/>
      <w:pPr>
        <w:ind w:left="3637" w:hanging="360"/>
      </w:pPr>
      <w:rPr>
        <w:rFonts w:cs="Courier New"/>
      </w:rPr>
    </w:lvl>
    <w:lvl w:ilvl="5">
      <w:numFmt w:val="bullet"/>
      <w:lvlText w:val=""/>
      <w:lvlJc w:val="left"/>
      <w:pPr>
        <w:ind w:left="4357" w:hanging="360"/>
      </w:pPr>
    </w:lvl>
    <w:lvl w:ilvl="6">
      <w:numFmt w:val="bullet"/>
      <w:lvlText w:val=""/>
      <w:lvlJc w:val="left"/>
      <w:pPr>
        <w:ind w:left="5077" w:hanging="360"/>
      </w:pPr>
    </w:lvl>
    <w:lvl w:ilvl="7">
      <w:numFmt w:val="bullet"/>
      <w:lvlText w:val="o"/>
      <w:lvlJc w:val="left"/>
      <w:pPr>
        <w:ind w:left="5797" w:hanging="360"/>
      </w:pPr>
      <w:rPr>
        <w:rFonts w:cs="Courier New"/>
      </w:rPr>
    </w:lvl>
    <w:lvl w:ilvl="8">
      <w:numFmt w:val="bullet"/>
      <w:lvlText w:val=""/>
      <w:lvlJc w:val="left"/>
      <w:pPr>
        <w:ind w:left="6517" w:hanging="360"/>
      </w:pPr>
    </w:lvl>
  </w:abstractNum>
  <w:abstractNum w:abstractNumId="5" w15:restartNumberingAfterBreak="0">
    <w:nsid w:val="3EA15A41"/>
    <w:multiLevelType w:val="multilevel"/>
    <w:tmpl w:val="9202D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5A51920"/>
    <w:multiLevelType w:val="multilevel"/>
    <w:tmpl w:val="4ACCF39E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55CD4FD0"/>
    <w:multiLevelType w:val="multilevel"/>
    <w:tmpl w:val="40881674"/>
    <w:styleLink w:val="WWNum7"/>
    <w:lvl w:ilvl="0">
      <w:numFmt w:val="bullet"/>
      <w:lvlText w:val="–"/>
      <w:lvlJc w:val="left"/>
      <w:pPr>
        <w:ind w:left="757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77" w:hanging="360"/>
      </w:pPr>
      <w:rPr>
        <w:rFonts w:cs="Courier New"/>
      </w:rPr>
    </w:lvl>
    <w:lvl w:ilvl="2">
      <w:numFmt w:val="bullet"/>
      <w:lvlText w:val=""/>
      <w:lvlJc w:val="left"/>
      <w:pPr>
        <w:ind w:left="2197" w:hanging="360"/>
      </w:pPr>
    </w:lvl>
    <w:lvl w:ilvl="3">
      <w:numFmt w:val="bullet"/>
      <w:lvlText w:val=""/>
      <w:lvlJc w:val="left"/>
      <w:pPr>
        <w:ind w:left="2917" w:hanging="360"/>
      </w:pPr>
    </w:lvl>
    <w:lvl w:ilvl="4">
      <w:numFmt w:val="bullet"/>
      <w:lvlText w:val="o"/>
      <w:lvlJc w:val="left"/>
      <w:pPr>
        <w:ind w:left="3637" w:hanging="360"/>
      </w:pPr>
      <w:rPr>
        <w:rFonts w:cs="Courier New"/>
      </w:rPr>
    </w:lvl>
    <w:lvl w:ilvl="5">
      <w:numFmt w:val="bullet"/>
      <w:lvlText w:val=""/>
      <w:lvlJc w:val="left"/>
      <w:pPr>
        <w:ind w:left="4357" w:hanging="360"/>
      </w:pPr>
    </w:lvl>
    <w:lvl w:ilvl="6">
      <w:numFmt w:val="bullet"/>
      <w:lvlText w:val=""/>
      <w:lvlJc w:val="left"/>
      <w:pPr>
        <w:ind w:left="5077" w:hanging="360"/>
      </w:pPr>
    </w:lvl>
    <w:lvl w:ilvl="7">
      <w:numFmt w:val="bullet"/>
      <w:lvlText w:val="o"/>
      <w:lvlJc w:val="left"/>
      <w:pPr>
        <w:ind w:left="5797" w:hanging="360"/>
      </w:pPr>
      <w:rPr>
        <w:rFonts w:cs="Courier New"/>
      </w:rPr>
    </w:lvl>
    <w:lvl w:ilvl="8">
      <w:numFmt w:val="bullet"/>
      <w:lvlText w:val=""/>
      <w:lvlJc w:val="left"/>
      <w:pPr>
        <w:ind w:left="6517" w:hanging="360"/>
      </w:pPr>
    </w:lvl>
  </w:abstractNum>
  <w:abstractNum w:abstractNumId="8" w15:restartNumberingAfterBreak="0">
    <w:nsid w:val="57A066D1"/>
    <w:multiLevelType w:val="multilevel"/>
    <w:tmpl w:val="3C4EF066"/>
    <w:styleLink w:val="WWNum3"/>
    <w:lvl w:ilvl="0">
      <w:start w:val="1"/>
      <w:numFmt w:val="lowerLetter"/>
      <w:lvlText w:val="%1)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A1519BA"/>
    <w:multiLevelType w:val="multilevel"/>
    <w:tmpl w:val="74D0AD1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6BA732C6"/>
    <w:multiLevelType w:val="multilevel"/>
    <w:tmpl w:val="0068E0E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10"/>
    <w:lvlOverride w:ilvl="0">
      <w:startOverride w:val="1"/>
    </w:lvlOverride>
  </w:num>
  <w:num w:numId="1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3D08"/>
    <w:rsid w:val="00255D88"/>
    <w:rsid w:val="00B73D08"/>
    <w:rsid w:val="00DE2671"/>
    <w:rsid w:val="00F4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0AEF"/>
  <w15:docId w15:val="{C260C9E4-A5E2-49DE-AC4D-B4106538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6"/>
        <w:lang w:val="hu-HU" w:eastAsia="hu-H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Standard"/>
    <w:next w:val="Standard"/>
    <w:uiPriority w:val="9"/>
    <w:qFormat/>
    <w:pPr>
      <w:keepNext/>
      <w:suppressAutoHyphens w:val="0"/>
      <w:spacing w:before="100" w:after="100"/>
      <w:jc w:val="center"/>
      <w:outlineLvl w:val="0"/>
    </w:pPr>
    <w:rPr>
      <w:b/>
      <w:color w:val="000000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00000A"/>
      <w:kern w:val="3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Kpalrs1">
    <w:name w:val="Képaláírás1"/>
    <w:basedOn w:val="Standard"/>
    <w:pPr>
      <w:suppressLineNumbers/>
      <w:spacing w:before="120" w:after="120"/>
    </w:pPr>
    <w:rPr>
      <w:i/>
      <w:iCs/>
    </w:rPr>
  </w:style>
  <w:style w:type="paragraph" w:customStyle="1" w:styleId="Kpalrs2">
    <w:name w:val="Képaláírás2"/>
    <w:basedOn w:val="Standard"/>
    <w:pPr>
      <w:suppressLineNumbers/>
      <w:spacing w:before="120" w:after="120"/>
    </w:pPr>
    <w:rPr>
      <w:i/>
      <w:iCs/>
    </w:rPr>
  </w:style>
  <w:style w:type="paragraph" w:customStyle="1" w:styleId="Norml1">
    <w:name w:val="Normál1"/>
    <w:pPr>
      <w:widowControl/>
    </w:pPr>
    <w:rPr>
      <w:color w:val="000000"/>
      <w:kern w:val="3"/>
      <w:sz w:val="24"/>
      <w:szCs w:val="24"/>
      <w:lang w:eastAsia="zh-CN"/>
    </w:rPr>
  </w:style>
  <w:style w:type="paragraph" w:customStyle="1" w:styleId="NormlWeb1">
    <w:name w:val="Normál (Web)1"/>
    <w:basedOn w:val="Standard"/>
    <w:pPr>
      <w:spacing w:before="280" w:after="280"/>
    </w:pPr>
  </w:style>
  <w:style w:type="paragraph" w:customStyle="1" w:styleId="Nomrl">
    <w:name w:val="Nomrál"/>
    <w:basedOn w:val="Standard"/>
    <w:pPr>
      <w:jc w:val="both"/>
    </w:pPr>
    <w:rPr>
      <w:color w:val="222222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lfej">
    <w:name w:val="head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Lbjegyzetszveg1">
    <w:name w:val="Lábjegyzetszöveg1"/>
    <w:basedOn w:val="Standard"/>
    <w:pPr>
      <w:suppressLineNumbers/>
      <w:ind w:left="283" w:hanging="283"/>
    </w:pPr>
    <w:rPr>
      <w:sz w:val="20"/>
    </w:rPr>
  </w:style>
  <w:style w:type="paragraph" w:customStyle="1" w:styleId="western">
    <w:name w:val="western"/>
    <w:basedOn w:val="Standard"/>
    <w:pPr>
      <w:suppressAutoHyphens w:val="0"/>
      <w:spacing w:before="100" w:after="100"/>
      <w:jc w:val="both"/>
    </w:pPr>
    <w:rPr>
      <w:color w:val="000000"/>
      <w:szCs w:val="26"/>
      <w:lang w:bidi="ar-SA"/>
    </w:rPr>
  </w:style>
  <w:style w:type="paragraph" w:customStyle="1" w:styleId="Listaszerbekezds1">
    <w:name w:val="Listaszerű bekezdés1"/>
    <w:basedOn w:val="Standard"/>
    <w:pPr>
      <w:ind w:left="708"/>
    </w:pPr>
  </w:style>
  <w:style w:type="paragraph" w:customStyle="1" w:styleId="Nincstrkz1">
    <w:name w:val="Nincs térköz1"/>
    <w:pPr>
      <w:widowControl/>
    </w:pPr>
    <w:rPr>
      <w:color w:val="00000A"/>
      <w:kern w:val="3"/>
      <w:lang w:eastAsia="zh-CN"/>
    </w:rPr>
  </w:style>
  <w:style w:type="paragraph" w:styleId="llb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ind w:left="426" w:hanging="426"/>
      <w:jc w:val="both"/>
    </w:pPr>
  </w:style>
  <w:style w:type="paragraph" w:customStyle="1" w:styleId="Szvegtrzsbehzssal21">
    <w:name w:val="Szövegtörzs behúzással 21"/>
    <w:basedOn w:val="Standard"/>
    <w:pPr>
      <w:ind w:left="709" w:hanging="283"/>
      <w:jc w:val="both"/>
    </w:pPr>
    <w:rPr>
      <w:lang w:eastAsia="hi-IN"/>
    </w:rPr>
  </w:style>
  <w:style w:type="paragraph" w:customStyle="1" w:styleId="Szvegtrzsbehzssal31">
    <w:name w:val="Szövegtörzs behúzással 31"/>
    <w:basedOn w:val="Standard"/>
    <w:pPr>
      <w:tabs>
        <w:tab w:val="left" w:pos="2268"/>
      </w:tabs>
      <w:ind w:left="1134" w:hanging="283"/>
      <w:jc w:val="both"/>
    </w:pPr>
  </w:style>
  <w:style w:type="paragraph" w:customStyle="1" w:styleId="Alaprtelmezett">
    <w:name w:val="Alapértelmezett"/>
    <w:pPr>
      <w:widowControl/>
      <w:tabs>
        <w:tab w:val="left" w:pos="709"/>
      </w:tabs>
      <w:spacing w:line="100" w:lineRule="atLeast"/>
    </w:pPr>
    <w:rPr>
      <w:color w:val="00000A"/>
      <w:kern w:val="3"/>
      <w:lang w:eastAsia="zh-CN"/>
    </w:rPr>
  </w:style>
  <w:style w:type="paragraph" w:styleId="NormlWeb">
    <w:name w:val="Normal (Web)"/>
    <w:basedOn w:val="Standard"/>
    <w:pPr>
      <w:spacing w:before="280" w:after="280"/>
    </w:pPr>
  </w:style>
  <w:style w:type="paragraph" w:styleId="Listaszerbekezds">
    <w:name w:val="List Paragraph"/>
    <w:basedOn w:val="Standard"/>
    <w:pPr>
      <w:spacing w:after="160"/>
      <w:ind w:left="720"/>
    </w:pPr>
  </w:style>
  <w:style w:type="paragraph" w:styleId="Buborkszveg">
    <w:name w:val="Balloon Text"/>
    <w:basedOn w:val="Standard"/>
    <w:rPr>
      <w:rFonts w:ascii="Segoe UI" w:eastAsia="Segoe UI" w:hAnsi="Segoe UI" w:cs="Mangal"/>
      <w:sz w:val="18"/>
      <w:szCs w:val="16"/>
    </w:rPr>
  </w:style>
  <w:style w:type="paragraph" w:customStyle="1" w:styleId="Standarduser">
    <w:name w:val="Standard (user)"/>
    <w:pPr>
      <w:widowControl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4"/>
      <w:szCs w:val="24"/>
    </w:rPr>
  </w:style>
  <w:style w:type="character" w:customStyle="1" w:styleId="WW8Num3z1">
    <w:name w:val="WW8Num3z1"/>
    <w:rPr>
      <w:b/>
      <w:bCs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  <w:sz w:val="24"/>
      <w:szCs w:val="24"/>
    </w:rPr>
  </w:style>
  <w:style w:type="character" w:customStyle="1" w:styleId="WW8Num6z0">
    <w:name w:val="WW8Num6z0"/>
    <w:rPr>
      <w:sz w:val="24"/>
      <w:szCs w:val="24"/>
    </w:rPr>
  </w:style>
  <w:style w:type="character" w:customStyle="1" w:styleId="WW8Num6z1">
    <w:name w:val="WW8Num6z1"/>
    <w:rPr>
      <w:b/>
      <w:bCs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1">
    <w:name w:val="WW8Num5z1"/>
    <w:rPr>
      <w:b/>
      <w:bCs/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Symbol" w:eastAsia="Times New Roman" w:hAnsi="Symbol" w:cs="Symbol"/>
      <w:color w:val="00000A"/>
      <w:sz w:val="24"/>
      <w:szCs w:val="24"/>
      <w:shd w:val="clear" w:color="auto" w:fill="FFFFFF"/>
      <w:lang w:val="hu-HU" w:eastAsia="zh-CN" w:bidi="hi-I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ekezdsalapbettpusa1">
    <w:name w:val="Bekezdés alapbetűtípusa1"/>
  </w:style>
  <w:style w:type="character" w:customStyle="1" w:styleId="Cmsor1Char">
    <w:name w:val="Címsor 1 Char"/>
    <w:basedOn w:val="Bekezdsalapbettpusa1"/>
    <w:rPr>
      <w:rFonts w:ascii="Times New Roman" w:eastAsia="Times New Roman" w:hAnsi="Times New Roman" w:cs="Times New Roman"/>
      <w:b/>
      <w:bCs/>
      <w:color w:val="000000"/>
      <w:sz w:val="48"/>
      <w:szCs w:val="48"/>
      <w:lang w:eastAsia="zh-CN"/>
    </w:rPr>
  </w:style>
  <w:style w:type="character" w:customStyle="1" w:styleId="WW8Num8z0">
    <w:name w:val="WW8Num8z0"/>
    <w:rPr>
      <w:i w:val="0"/>
      <w:iCs w:val="0"/>
    </w:rPr>
  </w:style>
  <w:style w:type="character" w:customStyle="1" w:styleId="Bekezdsalapbettpusa3">
    <w:name w:val="Bekezdés alapbetűtípusa3"/>
  </w:style>
  <w:style w:type="character" w:customStyle="1" w:styleId="WW8Num9z0">
    <w:name w:val="WW8Num9z0"/>
    <w:rPr>
      <w:rFonts w:ascii="Symbol" w:eastAsia="Symbol" w:hAnsi="Symbol" w:cs="OpenSymbol"/>
    </w:rPr>
  </w:style>
  <w:style w:type="character" w:customStyle="1" w:styleId="WW8Num9z1">
    <w:name w:val="WW8Num9z1"/>
    <w:rPr>
      <w:rFonts w:ascii="OpenSymbol" w:eastAsia="OpenSymbol" w:hAnsi="OpenSymbol" w:cs="OpenSymbol"/>
    </w:rPr>
  </w:style>
  <w:style w:type="character" w:customStyle="1" w:styleId="WW8Num10z0">
    <w:name w:val="WW8Num10z0"/>
    <w:rPr>
      <w:rFonts w:ascii="Symbol" w:eastAsia="Symbol" w:hAnsi="Symbol" w:cs="OpenSymbol"/>
    </w:rPr>
  </w:style>
  <w:style w:type="character" w:customStyle="1" w:styleId="WW8Num14z0">
    <w:name w:val="WW8Num14z0"/>
    <w:rPr>
      <w:i w:val="0"/>
      <w:iCs w:val="0"/>
    </w:rPr>
  </w:style>
  <w:style w:type="character" w:customStyle="1" w:styleId="WW8Num15z0">
    <w:name w:val="WW8Num15z0"/>
    <w:rPr>
      <w:rFonts w:ascii="Times New Roman" w:eastAsia="Lucida Sans Unicode" w:hAnsi="Times New Roman" w:cs="Times New Roman"/>
      <w:color w:val="000000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Times New Roman" w:eastAsia="Lucida Sans Unicode" w:hAnsi="Times New Roman" w:cs="Times New Roman"/>
      <w:color w:val="000000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Lucida Sans Unicode" w:hAnsi="Times New Roman" w:cs="Times New Roman"/>
      <w:color w:val="000000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0z3">
    <w:name w:val="WW8Num20z3"/>
    <w:rPr>
      <w:rFonts w:ascii="Symbol" w:eastAsia="Symbol" w:hAnsi="Symbol" w:cs="OpenSymbol"/>
    </w:rPr>
  </w:style>
  <w:style w:type="character" w:customStyle="1" w:styleId="WW8Num23z0">
    <w:name w:val="WW8Num23z0"/>
    <w:rPr>
      <w:rFonts w:ascii="Times New Roman" w:eastAsia="Lucida Sans Unicode" w:hAnsi="Times New Roman" w:cs="Times New Roman"/>
      <w:color w:val="000000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rFonts w:ascii="Times New Roman" w:eastAsia="Lucida Sans Unicode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Lucida Sans Unicode" w:hAnsi="Times New Roman" w:cs="Times New Roman"/>
      <w:color w:val="000000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Bekezdsalapbettpusa2">
    <w:name w:val="Bekezdés alapbetűtípusa2"/>
  </w:style>
  <w:style w:type="character" w:customStyle="1" w:styleId="Internetlink">
    <w:name w:val="Internet link"/>
    <w:basedOn w:val="Bekezdsalapbettpusa1"/>
    <w:rPr>
      <w:color w:val="0072BC"/>
      <w:u w:val="single"/>
    </w:rPr>
  </w:style>
  <w:style w:type="character" w:customStyle="1" w:styleId="WW8NumSt1z0">
    <w:name w:val="WW8NumSt1z0"/>
    <w:rPr>
      <w:rFonts w:ascii="Symbol" w:eastAsia="Symbol" w:hAnsi="Symbol" w:cs="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bjegyzet-hivatkozs2">
    <w:name w:val="Lábjegyzet-hivatkozás2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Lbjegyzet-hivatkozs1">
    <w:name w:val="Lábjegyzet-hivatkozás1"/>
    <w:rPr>
      <w:position w:val="0"/>
      <w:vertAlign w:val="superscript"/>
    </w:rPr>
  </w:style>
  <w:style w:type="character" w:customStyle="1" w:styleId="lfejChar">
    <w:name w:val="Élőfej Char"/>
    <w:basedOn w:val="Bekezdsalapbettpusa3"/>
    <w:rPr>
      <w:rFonts w:eastAsia="Lucida Sans Unicode" w:cs="Mangal"/>
      <w:sz w:val="24"/>
      <w:szCs w:val="21"/>
      <w:lang w:eastAsia="zh-CN" w:bidi="hi-IN"/>
    </w:rPr>
  </w:style>
  <w:style w:type="character" w:customStyle="1" w:styleId="llbChar">
    <w:name w:val="Élőláb Char"/>
    <w:basedOn w:val="Bekezdsalapbettpusa3"/>
    <w:rPr>
      <w:rFonts w:eastAsia="Lucida Sans Unicode" w:cs="Mangal"/>
      <w:sz w:val="24"/>
      <w:szCs w:val="21"/>
      <w:lang w:eastAsia="zh-CN" w:bidi="hi-IN"/>
    </w:rPr>
  </w:style>
  <w:style w:type="character" w:customStyle="1" w:styleId="SzvegtrzsChar">
    <w:name w:val="Szövegtörzs Char"/>
    <w:basedOn w:val="Bekezdsalapbettpusa1"/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LbjegyzetszvegChar">
    <w:name w:val="Lábjegyzetszöveg Char"/>
    <w:basedOn w:val="Bekezdsalapbettpusa1"/>
    <w:rPr>
      <w:rFonts w:ascii="Times New Roman" w:eastAsia="Lucida Sans Unicode" w:hAnsi="Times New Roman" w:cs="Mangal"/>
      <w:sz w:val="20"/>
      <w:szCs w:val="20"/>
      <w:lang w:eastAsia="zh-CN" w:bidi="hi-IN"/>
    </w:rPr>
  </w:style>
  <w:style w:type="character" w:customStyle="1" w:styleId="lfejChar1">
    <w:name w:val="Élőfej Char1"/>
    <w:basedOn w:val="Bekezdsalapbettpusa1"/>
    <w:rPr>
      <w:rFonts w:ascii="Times New Roman" w:eastAsia="Lucida Sans Unicode" w:hAnsi="Times New Roman" w:cs="Mangal"/>
      <w:sz w:val="24"/>
      <w:szCs w:val="21"/>
      <w:lang w:eastAsia="zh-CN" w:bidi="hi-IN"/>
    </w:rPr>
  </w:style>
  <w:style w:type="character" w:customStyle="1" w:styleId="llbChar1">
    <w:name w:val="Élőláb Char1"/>
    <w:basedOn w:val="Bekezdsalapbettpusa1"/>
    <w:rPr>
      <w:rFonts w:ascii="Times New Roman" w:eastAsia="Lucida Sans Unicode" w:hAnsi="Times New Roman" w:cs="Mangal"/>
      <w:sz w:val="24"/>
      <w:szCs w:val="21"/>
      <w:lang w:eastAsia="zh-CN" w:bidi="hi-IN"/>
    </w:rPr>
  </w:style>
  <w:style w:type="character" w:customStyle="1" w:styleId="SzvegtrzsbehzssalChar">
    <w:name w:val="Szövegtörzs behúzással Char"/>
    <w:basedOn w:val="Bekezdsalapbettpusa1"/>
    <w:rPr>
      <w:rFonts w:ascii="Times New Roman" w:eastAsia="Times New Roman" w:hAnsi="Times New Roman" w:cs="Mangal"/>
      <w:sz w:val="24"/>
      <w:szCs w:val="24"/>
      <w:lang w:eastAsia="zh-CN" w:bidi="hi-IN"/>
    </w:rPr>
  </w:style>
  <w:style w:type="character" w:customStyle="1" w:styleId="Szvegtrzsbehzssal2Char">
    <w:name w:val="Szövegtörzs behúzással 2 Char"/>
    <w:basedOn w:val="Bekezdsalapbettpusa1"/>
    <w:rPr>
      <w:rFonts w:ascii="Times New Roman" w:eastAsia="Times New Roman" w:hAnsi="Times New Roman" w:cs="Mangal"/>
      <w:sz w:val="24"/>
      <w:szCs w:val="20"/>
      <w:lang w:eastAsia="hi-IN" w:bidi="hi-IN"/>
    </w:rPr>
  </w:style>
  <w:style w:type="character" w:customStyle="1" w:styleId="Szvegtrzsbehzssal3Char">
    <w:name w:val="Szövegtörzs behúzással 3 Char"/>
    <w:basedOn w:val="Bekezdsalapbettpusa1"/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ListLabel1">
    <w:name w:val="ListLabel 1"/>
    <w:rPr>
      <w:i/>
    </w:rPr>
  </w:style>
  <w:style w:type="character" w:customStyle="1" w:styleId="ListLabel2">
    <w:name w:val="ListLabel 2"/>
    <w:rPr>
      <w:rFonts w:cs="Times New Roman"/>
      <w:color w:val="000000"/>
    </w:rPr>
  </w:style>
  <w:style w:type="character" w:customStyle="1" w:styleId="ListLabel3">
    <w:name w:val="ListLabel 3"/>
    <w:rPr>
      <w:i w:val="0"/>
      <w:iCs w:val="0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Times New Roman"/>
      <w:i/>
    </w:rPr>
  </w:style>
  <w:style w:type="character" w:customStyle="1" w:styleId="WW8Num11z0">
    <w:name w:val="WW8Num11z0"/>
    <w:rPr>
      <w:rFonts w:ascii="Symbol" w:eastAsia="Symbol" w:hAnsi="Symbol"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Times New Roman"/>
      <w:i/>
    </w:rPr>
  </w:style>
  <w:style w:type="character" w:customStyle="1" w:styleId="ListLabel9">
    <w:name w:val="ListLabel 9"/>
    <w:rPr>
      <w:rFonts w:cs="Times New Roman"/>
      <w:i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b/>
      <w:bCs/>
      <w:sz w:val="24"/>
      <w:szCs w:val="24"/>
    </w:rPr>
  </w:style>
  <w:style w:type="character" w:customStyle="1" w:styleId="ListLabel12">
    <w:name w:val="ListLabel 12"/>
    <w:rPr>
      <w:rFonts w:cs="Times New Roman"/>
      <w:i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b/>
      <w:bCs/>
      <w:sz w:val="24"/>
      <w:szCs w:val="24"/>
    </w:rPr>
  </w:style>
  <w:style w:type="character" w:customStyle="1" w:styleId="ListLabel15">
    <w:name w:val="ListLabel 15"/>
    <w:rPr>
      <w:rFonts w:cs="Times New Roman"/>
      <w:i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b/>
      <w:bCs/>
      <w:sz w:val="24"/>
      <w:szCs w:val="24"/>
    </w:rPr>
  </w:style>
  <w:style w:type="character" w:customStyle="1" w:styleId="ListLabel18">
    <w:name w:val="ListLabel 18"/>
    <w:rPr>
      <w:rFonts w:cs="Times New Roman"/>
      <w:i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b/>
      <w:bCs/>
      <w:sz w:val="24"/>
      <w:szCs w:val="24"/>
    </w:rPr>
  </w:style>
  <w:style w:type="character" w:customStyle="1" w:styleId="BuborkszvegChar">
    <w:name w:val="Buborékszöveg Char"/>
    <w:basedOn w:val="Bekezdsalapbettpusa"/>
    <w:rPr>
      <w:rFonts w:ascii="Segoe UI" w:eastAsia="Segoe UI" w:hAnsi="Segoe UI" w:cs="Mangal"/>
      <w:color w:val="00000A"/>
      <w:kern w:val="3"/>
      <w:sz w:val="18"/>
      <w:szCs w:val="16"/>
      <w:lang w:eastAsia="zh-CN" w:bidi="hi-IN"/>
    </w:rPr>
  </w:style>
  <w:style w:type="character" w:styleId="Feloldatlanmegemlts">
    <w:name w:val="Unresolved Mention"/>
    <w:basedOn w:val="Bekezdsalapbettpusa"/>
    <w:rPr>
      <w:color w:val="605E5C"/>
      <w:shd w:val="clear" w:color="auto" w:fill="E1DFDD"/>
    </w:rPr>
  </w:style>
  <w:style w:type="character" w:customStyle="1" w:styleId="ListLabel21">
    <w:name w:val="ListLabel 21"/>
    <w:rPr>
      <w:rFonts w:cs="Times New Roman"/>
      <w:sz w:val="24"/>
    </w:rPr>
  </w:style>
  <w:style w:type="character" w:customStyle="1" w:styleId="ListLabel22">
    <w:name w:val="ListLabel 22"/>
    <w:rPr>
      <w:sz w:val="24"/>
      <w:szCs w:val="24"/>
    </w:rPr>
  </w:style>
  <w:style w:type="character" w:customStyle="1" w:styleId="ListLabel23">
    <w:name w:val="ListLabel 23"/>
    <w:rPr>
      <w:b/>
      <w:bCs/>
      <w:sz w:val="24"/>
      <w:szCs w:val="24"/>
    </w:rPr>
  </w:style>
  <w:style w:type="character" w:customStyle="1" w:styleId="ListLabel24">
    <w:name w:val="ListLabel 24"/>
    <w:rPr>
      <w:rFonts w:cs="Symbol"/>
      <w:sz w:val="24"/>
      <w:szCs w:val="24"/>
    </w:rPr>
  </w:style>
  <w:style w:type="character" w:customStyle="1" w:styleId="ListLabel25">
    <w:name w:val="ListLabel 25"/>
    <w:rPr>
      <w:rFonts w:cs="Symbol"/>
      <w:sz w:val="24"/>
      <w:szCs w:val="24"/>
    </w:rPr>
  </w:style>
  <w:style w:type="character" w:customStyle="1" w:styleId="ListLabel26">
    <w:name w:val="ListLabel 26"/>
    <w:rPr>
      <w:rFonts w:cs="Symbol"/>
      <w:sz w:val="24"/>
      <w:szCs w:val="24"/>
    </w:rPr>
  </w:style>
  <w:style w:type="character" w:customStyle="1" w:styleId="ListLabel27">
    <w:name w:val="ListLabel 27"/>
    <w:rPr>
      <w:rFonts w:cs="Symbol"/>
      <w:sz w:val="24"/>
      <w:szCs w:val="24"/>
    </w:rPr>
  </w:style>
  <w:style w:type="character" w:customStyle="1" w:styleId="ListLabel28">
    <w:name w:val="ListLabel 28"/>
    <w:rPr>
      <w:rFonts w:cs="Symbol"/>
      <w:sz w:val="24"/>
      <w:szCs w:val="24"/>
    </w:rPr>
  </w:style>
  <w:style w:type="character" w:customStyle="1" w:styleId="ListLabel29">
    <w:name w:val="ListLabel 29"/>
    <w:rPr>
      <w:rFonts w:cs="Symbol"/>
      <w:sz w:val="24"/>
      <w:szCs w:val="24"/>
    </w:rPr>
  </w:style>
  <w:style w:type="character" w:customStyle="1" w:styleId="ListLabel30">
    <w:name w:val="ListLabel 30"/>
    <w:rPr>
      <w:rFonts w:cs="Symbol"/>
      <w:sz w:val="24"/>
      <w:szCs w:val="24"/>
    </w:rPr>
  </w:style>
  <w:style w:type="character" w:customStyle="1" w:styleId="ListLabel31">
    <w:name w:val="ListLabel 31"/>
    <w:rPr>
      <w:rFonts w:cs="Symbol"/>
      <w:sz w:val="24"/>
      <w:szCs w:val="24"/>
    </w:rPr>
  </w:style>
  <w:style w:type="character" w:customStyle="1" w:styleId="ListLabel32">
    <w:name w:val="ListLabel 32"/>
    <w:rPr>
      <w:rFonts w:cs="Symbol"/>
      <w:sz w:val="24"/>
      <w:szCs w:val="24"/>
    </w:rPr>
  </w:style>
  <w:style w:type="character" w:customStyle="1" w:styleId="ListLabel33">
    <w:name w:val="ListLabel 33"/>
    <w:rPr>
      <w:rFonts w:eastAsia="Times New Roman" w:cs="Times New Roman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eastAsia="Times New Roman" w:cs="Times New Roman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eastAsia="Times New Roman" w:cs="Times New Roman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Mangal"/>
      <w:sz w:val="20"/>
    </w:rPr>
  </w:style>
  <w:style w:type="numbering" w:customStyle="1" w:styleId="NoList">
    <w:name w:val="No List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Num2">
    <w:name w:val="WWNum2"/>
    <w:basedOn w:val="Nemlista"/>
    <w:pPr>
      <w:numPr>
        <w:numId w:val="3"/>
      </w:numPr>
    </w:pPr>
  </w:style>
  <w:style w:type="numbering" w:customStyle="1" w:styleId="WWNum3">
    <w:name w:val="WWNum3"/>
    <w:basedOn w:val="Nemlista"/>
    <w:pPr>
      <w:numPr>
        <w:numId w:val="4"/>
      </w:numPr>
    </w:pPr>
  </w:style>
  <w:style w:type="numbering" w:customStyle="1" w:styleId="WWNum4">
    <w:name w:val="WWNum4"/>
    <w:basedOn w:val="Nemlista"/>
    <w:pPr>
      <w:numPr>
        <w:numId w:val="5"/>
      </w:numPr>
    </w:pPr>
  </w:style>
  <w:style w:type="numbering" w:customStyle="1" w:styleId="WWNum5">
    <w:name w:val="WWNum5"/>
    <w:basedOn w:val="Nemlista"/>
    <w:pPr>
      <w:numPr>
        <w:numId w:val="6"/>
      </w:numPr>
    </w:pPr>
  </w:style>
  <w:style w:type="numbering" w:customStyle="1" w:styleId="WWNum6">
    <w:name w:val="WWNum6"/>
    <w:basedOn w:val="Nemlista"/>
    <w:pPr>
      <w:numPr>
        <w:numId w:val="7"/>
      </w:numPr>
    </w:pPr>
  </w:style>
  <w:style w:type="numbering" w:customStyle="1" w:styleId="WWNum7">
    <w:name w:val="WWNum7"/>
    <w:basedOn w:val="Nemlista"/>
    <w:pPr>
      <w:numPr>
        <w:numId w:val="8"/>
      </w:numPr>
    </w:pPr>
  </w:style>
  <w:style w:type="numbering" w:customStyle="1" w:styleId="WWNum8">
    <w:name w:val="WWNum8"/>
    <w:basedOn w:val="Nemlista"/>
    <w:pPr>
      <w:numPr>
        <w:numId w:val="9"/>
      </w:numPr>
    </w:pPr>
  </w:style>
  <w:style w:type="numbering" w:customStyle="1" w:styleId="WWNum9">
    <w:name w:val="WWNum9"/>
    <w:basedOn w:val="Nemlist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lgarmester@tat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balintanita</dc:creator>
  <cp:lastModifiedBy>Ösz Tibor</cp:lastModifiedBy>
  <cp:revision>2</cp:revision>
  <cp:lastPrinted>2020-09-16T13:53:00Z</cp:lastPrinted>
  <dcterms:created xsi:type="dcterms:W3CDTF">2020-09-23T12:34:00Z</dcterms:created>
  <dcterms:modified xsi:type="dcterms:W3CDTF">2020-09-23T12:34:00Z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