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2186" w14:textId="2C3D4820" w:rsidR="003C3EA7" w:rsidRPr="00353098" w:rsidRDefault="003C3EA7" w:rsidP="00F77D28">
      <w:pPr>
        <w:keepNext/>
        <w:keepLines/>
        <w:numPr>
          <w:ilvl w:val="1"/>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jc w:val="center"/>
        <w:outlineLvl w:val="1"/>
        <w:rPr>
          <w:rFonts w:ascii="Times New Roman" w:eastAsia="Times New Roman" w:hAnsi="Times New Roman"/>
          <w:b/>
          <w:bCs/>
          <w:smallCaps/>
          <w:sz w:val="22"/>
        </w:rPr>
      </w:pPr>
      <w:r w:rsidRPr="00353098">
        <w:rPr>
          <w:rFonts w:ascii="Times New Roman" w:eastAsia="Times New Roman" w:hAnsi="Times New Roman"/>
          <w:b/>
          <w:bCs/>
          <w:smallCaps/>
          <w:sz w:val="22"/>
        </w:rPr>
        <w:t>Adat</w:t>
      </w:r>
      <w:r w:rsidR="00911F59" w:rsidRPr="00353098">
        <w:rPr>
          <w:rFonts w:ascii="Times New Roman" w:eastAsia="Times New Roman" w:hAnsi="Times New Roman"/>
          <w:b/>
          <w:bCs/>
          <w:smallCaps/>
          <w:sz w:val="22"/>
        </w:rPr>
        <w:t>kezelési</w:t>
      </w:r>
      <w:r w:rsidRPr="00353098">
        <w:rPr>
          <w:rFonts w:ascii="Times New Roman" w:eastAsia="Times New Roman" w:hAnsi="Times New Roman"/>
          <w:b/>
          <w:bCs/>
          <w:smallCaps/>
          <w:sz w:val="22"/>
        </w:rPr>
        <w:t xml:space="preserve"> tájékoztató </w:t>
      </w:r>
      <w:r w:rsidR="00480F28">
        <w:rPr>
          <w:rFonts w:ascii="Times New Roman" w:eastAsia="Times New Roman" w:hAnsi="Times New Roman"/>
          <w:b/>
          <w:bCs/>
          <w:smallCaps/>
          <w:sz w:val="22"/>
        </w:rPr>
        <w:t>az ebösszeírással és ebnyilvántartással</w:t>
      </w:r>
      <w:r w:rsidR="001A0B4F">
        <w:rPr>
          <w:rFonts w:ascii="Times New Roman" w:eastAsia="Times New Roman" w:hAnsi="Times New Roman"/>
          <w:b/>
          <w:bCs/>
          <w:smallCaps/>
          <w:sz w:val="22"/>
        </w:rPr>
        <w:t xml:space="preserve"> kapcsolatos </w:t>
      </w:r>
      <w:r w:rsidR="00561FB2" w:rsidRPr="00353098">
        <w:rPr>
          <w:rFonts w:ascii="Times New Roman" w:eastAsia="Times New Roman" w:hAnsi="Times New Roman"/>
          <w:b/>
          <w:bCs/>
          <w:smallCaps/>
          <w:sz w:val="22"/>
        </w:rPr>
        <w:t>adatkezelés</w:t>
      </w:r>
      <w:r w:rsidR="00473A20">
        <w:rPr>
          <w:rFonts w:ascii="Times New Roman" w:eastAsia="Times New Roman" w:hAnsi="Times New Roman"/>
          <w:b/>
          <w:bCs/>
          <w:smallCaps/>
          <w:sz w:val="22"/>
        </w:rPr>
        <w:t>ek</w:t>
      </w:r>
      <w:r w:rsidR="00561FB2" w:rsidRPr="00353098">
        <w:rPr>
          <w:rFonts w:ascii="Times New Roman" w:eastAsia="Times New Roman" w:hAnsi="Times New Roman"/>
          <w:b/>
          <w:bCs/>
          <w:smallCaps/>
          <w:sz w:val="22"/>
        </w:rPr>
        <w:t>ről</w:t>
      </w:r>
    </w:p>
    <w:p w14:paraId="6D13D7F6" w14:textId="77777777" w:rsidR="003C3EA7" w:rsidRPr="00353098" w:rsidRDefault="003C3EA7" w:rsidP="00F77D28">
      <w:pPr>
        <w:jc w:val="both"/>
        <w:rPr>
          <w:rFonts w:ascii="Times New Roman" w:hAnsi="Times New Roman"/>
          <w:b/>
          <w:bCs/>
          <w:sz w:val="22"/>
        </w:rPr>
      </w:pPr>
    </w:p>
    <w:p w14:paraId="65353E9B" w14:textId="6891017F" w:rsidR="00561FB2" w:rsidRPr="00353098" w:rsidRDefault="00561FB2" w:rsidP="00561FB2">
      <w:pPr>
        <w:jc w:val="both"/>
        <w:rPr>
          <w:rFonts w:ascii="Times New Roman" w:hAnsi="Times New Roman"/>
          <w:sz w:val="22"/>
        </w:rPr>
      </w:pPr>
      <w:r w:rsidRPr="00353098">
        <w:rPr>
          <w:rFonts w:ascii="Times New Roman" w:hAnsi="Times New Roman"/>
          <w:sz w:val="22"/>
        </w:rPr>
        <w:t xml:space="preserve">A </w:t>
      </w:r>
      <w:r w:rsidR="00980E8E">
        <w:rPr>
          <w:rFonts w:ascii="Times New Roman" w:hAnsi="Times New Roman"/>
          <w:b/>
          <w:bCs/>
          <w:sz w:val="22"/>
        </w:rPr>
        <w:t xml:space="preserve">Tata </w:t>
      </w:r>
      <w:r w:rsidR="00F85F39" w:rsidRPr="00353098">
        <w:rPr>
          <w:rFonts w:ascii="Times New Roman" w:hAnsi="Times New Roman"/>
          <w:b/>
          <w:bCs/>
          <w:sz w:val="22"/>
        </w:rPr>
        <w:t>Város Önkormányzata</w:t>
      </w:r>
      <w:r w:rsidR="00353098">
        <w:rPr>
          <w:rFonts w:ascii="Times New Roman" w:hAnsi="Times New Roman"/>
          <w:b/>
          <w:bCs/>
          <w:sz w:val="22"/>
        </w:rPr>
        <w:t xml:space="preserve"> </w:t>
      </w:r>
      <w:r w:rsidRPr="00353098">
        <w:rPr>
          <w:rFonts w:ascii="Times New Roman" w:hAnsi="Times New Roman"/>
          <w:sz w:val="22"/>
        </w:rPr>
        <w:t xml:space="preserve">(a továbbiakban: </w:t>
      </w:r>
      <w:r w:rsidR="001D2547">
        <w:rPr>
          <w:rFonts w:ascii="Times New Roman" w:hAnsi="Times New Roman"/>
          <w:sz w:val="22"/>
        </w:rPr>
        <w:t>Önkormányzat/</w:t>
      </w:r>
      <w:r w:rsidRPr="00353098">
        <w:rPr>
          <w:rFonts w:ascii="Times New Roman" w:hAnsi="Times New Roman"/>
          <w:sz w:val="22"/>
        </w:rPr>
        <w:t xml:space="preserve">Adatkezelő) 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a továbbiakban GDPR/Rendelet) előírásai szerint ezúton tájékoztatja Önt, mint érintettet jelen tájékoztatóval és folyamatleírással az Ön személyes adatai kezelésével kapcsolatos minden tényről. </w:t>
      </w:r>
    </w:p>
    <w:p w14:paraId="46AFBFFC" w14:textId="77777777" w:rsidR="00561FB2" w:rsidRPr="00353098" w:rsidRDefault="00561FB2" w:rsidP="00561FB2">
      <w:pPr>
        <w:jc w:val="both"/>
        <w:rPr>
          <w:rFonts w:ascii="Times New Roman" w:hAnsi="Times New Roman"/>
          <w:sz w:val="22"/>
        </w:rPr>
      </w:pPr>
    </w:p>
    <w:p w14:paraId="5F65142A" w14:textId="77777777" w:rsidR="00561FB2" w:rsidRPr="00582EFB" w:rsidRDefault="00561FB2" w:rsidP="00561FB2">
      <w:pPr>
        <w:jc w:val="both"/>
        <w:rPr>
          <w:rFonts w:ascii="Times New Roman" w:hAnsi="Times New Roman"/>
          <w:b/>
          <w:smallCaps/>
          <w:sz w:val="22"/>
        </w:rPr>
      </w:pPr>
      <w:r w:rsidRPr="00582EFB">
        <w:rPr>
          <w:rFonts w:ascii="Times New Roman" w:hAnsi="Times New Roman"/>
          <w:b/>
          <w:smallCaps/>
          <w:sz w:val="22"/>
        </w:rPr>
        <w:t xml:space="preserve">Az Adatkezelő pontos megnevezése, elérhetőségei: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9"/>
        <w:gridCol w:w="5517"/>
      </w:tblGrid>
      <w:tr w:rsidR="00561FB2" w:rsidRPr="00353098" w14:paraId="77BF4B10" w14:textId="77777777" w:rsidTr="0064209A">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14:paraId="43C3857F" w14:textId="77777777" w:rsidR="00561FB2" w:rsidRPr="00353098" w:rsidRDefault="00561FB2" w:rsidP="0064209A">
            <w:pPr>
              <w:jc w:val="both"/>
              <w:rPr>
                <w:rFonts w:ascii="Times New Roman" w:hAnsi="Times New Roman"/>
                <w:sz w:val="22"/>
              </w:rPr>
            </w:pPr>
            <w:r w:rsidRPr="00353098">
              <w:rPr>
                <w:rFonts w:ascii="Times New Roman" w:hAnsi="Times New Roman"/>
                <w:sz w:val="22"/>
              </w:rPr>
              <w:t>Adatkezelő neve:</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14:paraId="3EE524BD" w14:textId="1BFC9DDE" w:rsidR="00561FB2" w:rsidRPr="00353098" w:rsidRDefault="00561FB2" w:rsidP="00F85F39">
            <w:pPr>
              <w:jc w:val="both"/>
              <w:rPr>
                <w:rFonts w:ascii="Times New Roman" w:hAnsi="Times New Roman"/>
                <w:sz w:val="22"/>
              </w:rPr>
            </w:pPr>
            <w:r w:rsidRPr="00353098">
              <w:rPr>
                <w:rFonts w:ascii="Times New Roman" w:hAnsi="Times New Roman"/>
                <w:sz w:val="22"/>
              </w:rPr>
              <w:t>T</w:t>
            </w:r>
            <w:r w:rsidR="00980E8E">
              <w:rPr>
                <w:rFonts w:ascii="Times New Roman" w:hAnsi="Times New Roman"/>
                <w:sz w:val="22"/>
              </w:rPr>
              <w:t>ata</w:t>
            </w:r>
            <w:r w:rsidR="00F85F39" w:rsidRPr="00353098">
              <w:rPr>
                <w:rFonts w:ascii="Times New Roman" w:hAnsi="Times New Roman"/>
                <w:sz w:val="22"/>
              </w:rPr>
              <w:t xml:space="preserve"> Város Önkormányzata</w:t>
            </w:r>
          </w:p>
        </w:tc>
      </w:tr>
      <w:tr w:rsidR="00561FB2" w:rsidRPr="00353098" w14:paraId="11D88A91" w14:textId="77777777" w:rsidTr="0064209A">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14:paraId="00AF8DF1" w14:textId="77777777" w:rsidR="00561FB2" w:rsidRPr="00353098" w:rsidRDefault="00561FB2" w:rsidP="0064209A">
            <w:pPr>
              <w:jc w:val="both"/>
              <w:rPr>
                <w:rFonts w:ascii="Times New Roman" w:hAnsi="Times New Roman"/>
                <w:sz w:val="22"/>
              </w:rPr>
            </w:pPr>
            <w:r w:rsidRPr="00353098">
              <w:rPr>
                <w:rFonts w:ascii="Times New Roman" w:hAnsi="Times New Roman"/>
                <w:sz w:val="22"/>
              </w:rPr>
              <w:t>Székhely:</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14:paraId="69E50408" w14:textId="77777777" w:rsidR="00561FB2" w:rsidRPr="00353098" w:rsidRDefault="00561FB2" w:rsidP="0064209A">
            <w:pPr>
              <w:jc w:val="both"/>
              <w:rPr>
                <w:rFonts w:ascii="Times New Roman" w:hAnsi="Times New Roman"/>
                <w:sz w:val="22"/>
              </w:rPr>
            </w:pPr>
            <w:r w:rsidRPr="00353098">
              <w:rPr>
                <w:rFonts w:ascii="Times New Roman" w:hAnsi="Times New Roman"/>
                <w:sz w:val="22"/>
              </w:rPr>
              <w:t>2890 Tata, Kossuth tér 1.</w:t>
            </w:r>
          </w:p>
        </w:tc>
      </w:tr>
      <w:tr w:rsidR="00561FB2" w:rsidRPr="00353098" w14:paraId="7D8C4B29" w14:textId="77777777" w:rsidTr="0064209A">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14:paraId="3B488B95" w14:textId="77777777" w:rsidR="00561FB2" w:rsidRPr="00353098" w:rsidRDefault="00561FB2" w:rsidP="0064209A">
            <w:pPr>
              <w:jc w:val="both"/>
              <w:rPr>
                <w:rFonts w:ascii="Times New Roman" w:hAnsi="Times New Roman"/>
                <w:sz w:val="22"/>
              </w:rPr>
            </w:pPr>
            <w:r w:rsidRPr="00353098">
              <w:rPr>
                <w:rFonts w:ascii="Times New Roman" w:hAnsi="Times New Roman"/>
                <w:sz w:val="22"/>
              </w:rPr>
              <w:t>PIR azonosító:</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14:paraId="691FA1BA" w14:textId="5AADE23B" w:rsidR="00561FB2" w:rsidRPr="00353098" w:rsidRDefault="00F85F39" w:rsidP="0064209A">
            <w:pPr>
              <w:jc w:val="both"/>
              <w:rPr>
                <w:rFonts w:ascii="Times New Roman" w:hAnsi="Times New Roman"/>
                <w:sz w:val="22"/>
              </w:rPr>
            </w:pPr>
            <w:r w:rsidRPr="00353098">
              <w:rPr>
                <w:rFonts w:ascii="Times New Roman" w:hAnsi="Times New Roman"/>
                <w:sz w:val="22"/>
              </w:rPr>
              <w:t>729611</w:t>
            </w:r>
          </w:p>
        </w:tc>
      </w:tr>
      <w:tr w:rsidR="00561FB2" w:rsidRPr="00353098" w14:paraId="2A8CFBB1" w14:textId="77777777" w:rsidTr="0064209A">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14:paraId="0A2C67FF" w14:textId="77777777" w:rsidR="00561FB2" w:rsidRPr="00353098" w:rsidRDefault="00561FB2" w:rsidP="0064209A">
            <w:pPr>
              <w:jc w:val="both"/>
              <w:rPr>
                <w:rFonts w:ascii="Times New Roman" w:hAnsi="Times New Roman"/>
                <w:sz w:val="22"/>
              </w:rPr>
            </w:pPr>
            <w:r w:rsidRPr="00353098">
              <w:rPr>
                <w:rFonts w:ascii="Times New Roman" w:hAnsi="Times New Roman"/>
                <w:sz w:val="22"/>
              </w:rPr>
              <w:t>adószám:</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14:paraId="649E5E1A" w14:textId="5C317BFF" w:rsidR="00561FB2" w:rsidRPr="00353098" w:rsidRDefault="00F85F39" w:rsidP="0064209A">
            <w:pPr>
              <w:jc w:val="both"/>
              <w:rPr>
                <w:rFonts w:ascii="Times New Roman" w:hAnsi="Times New Roman"/>
                <w:sz w:val="22"/>
              </w:rPr>
            </w:pPr>
            <w:r w:rsidRPr="00353098">
              <w:rPr>
                <w:rFonts w:ascii="Times New Roman" w:hAnsi="Times New Roman"/>
                <w:sz w:val="22"/>
              </w:rPr>
              <w:t>15729617-2-11</w:t>
            </w:r>
          </w:p>
        </w:tc>
      </w:tr>
      <w:tr w:rsidR="00561FB2" w:rsidRPr="00353098" w14:paraId="5A0FEA5F" w14:textId="77777777" w:rsidTr="0064209A">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14:paraId="7117699F" w14:textId="77777777" w:rsidR="00561FB2" w:rsidRPr="00353098" w:rsidRDefault="00561FB2" w:rsidP="0064209A">
            <w:pPr>
              <w:jc w:val="both"/>
              <w:rPr>
                <w:rFonts w:ascii="Times New Roman" w:hAnsi="Times New Roman"/>
                <w:sz w:val="22"/>
              </w:rPr>
            </w:pPr>
            <w:r w:rsidRPr="00353098">
              <w:rPr>
                <w:rFonts w:ascii="Times New Roman" w:hAnsi="Times New Roman"/>
                <w:sz w:val="22"/>
              </w:rPr>
              <w:t>honlap:</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14:paraId="2A3BFAC4" w14:textId="77777777" w:rsidR="00561FB2" w:rsidRPr="00353098" w:rsidRDefault="008A26D9" w:rsidP="0064209A">
            <w:pPr>
              <w:jc w:val="both"/>
              <w:rPr>
                <w:rFonts w:ascii="Times New Roman" w:hAnsi="Times New Roman"/>
                <w:sz w:val="22"/>
              </w:rPr>
            </w:pPr>
            <w:hyperlink r:id="rId8" w:history="1">
              <w:r w:rsidR="00561FB2" w:rsidRPr="00353098">
                <w:rPr>
                  <w:rStyle w:val="Hiperhivatkozs"/>
                  <w:rFonts w:ascii="Times New Roman" w:hAnsi="Times New Roman"/>
                  <w:sz w:val="22"/>
                </w:rPr>
                <w:t>www.tata.hu</w:t>
              </w:r>
            </w:hyperlink>
          </w:p>
        </w:tc>
      </w:tr>
      <w:tr w:rsidR="00561FB2" w:rsidRPr="00353098" w14:paraId="21367269" w14:textId="77777777" w:rsidTr="0064209A">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14:paraId="2F9F2F0E" w14:textId="77777777" w:rsidR="00561FB2" w:rsidRPr="00353098" w:rsidRDefault="00561FB2" w:rsidP="0064209A">
            <w:pPr>
              <w:jc w:val="both"/>
              <w:rPr>
                <w:rFonts w:ascii="Times New Roman" w:hAnsi="Times New Roman"/>
                <w:sz w:val="22"/>
              </w:rPr>
            </w:pPr>
            <w:r w:rsidRPr="00353098">
              <w:rPr>
                <w:rFonts w:ascii="Times New Roman" w:hAnsi="Times New Roman"/>
                <w:sz w:val="22"/>
              </w:rPr>
              <w:t>telefonszám:</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14:paraId="08DCFF2F" w14:textId="77777777" w:rsidR="00561FB2" w:rsidRPr="00353098" w:rsidRDefault="00561FB2" w:rsidP="0064209A">
            <w:pPr>
              <w:jc w:val="both"/>
              <w:rPr>
                <w:rFonts w:ascii="Times New Roman" w:hAnsi="Times New Roman"/>
                <w:sz w:val="22"/>
              </w:rPr>
            </w:pPr>
            <w:r w:rsidRPr="00353098">
              <w:rPr>
                <w:rFonts w:ascii="Times New Roman" w:hAnsi="Times New Roman"/>
                <w:sz w:val="22"/>
              </w:rPr>
              <w:t>+36-34-588-600</w:t>
            </w:r>
          </w:p>
        </w:tc>
      </w:tr>
      <w:tr w:rsidR="00561FB2" w:rsidRPr="00353098" w14:paraId="61BCC8FA" w14:textId="77777777" w:rsidTr="0064209A">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14:paraId="40CFF2CC" w14:textId="77777777" w:rsidR="00561FB2" w:rsidRPr="00353098" w:rsidRDefault="00561FB2" w:rsidP="0064209A">
            <w:pPr>
              <w:jc w:val="both"/>
              <w:rPr>
                <w:rFonts w:ascii="Times New Roman" w:hAnsi="Times New Roman"/>
                <w:sz w:val="22"/>
              </w:rPr>
            </w:pPr>
            <w:r w:rsidRPr="00353098">
              <w:rPr>
                <w:rFonts w:ascii="Times New Roman" w:hAnsi="Times New Roman"/>
                <w:sz w:val="22"/>
              </w:rPr>
              <w:t>képviselő:</w:t>
            </w:r>
          </w:p>
        </w:tc>
        <w:tc>
          <w:tcPr>
            <w:tcW w:w="5517" w:type="dxa"/>
            <w:tcBorders>
              <w:top w:val="outset" w:sz="6" w:space="0" w:color="auto"/>
              <w:left w:val="outset" w:sz="6" w:space="0" w:color="auto"/>
              <w:bottom w:val="nil"/>
              <w:right w:val="outset" w:sz="6" w:space="0" w:color="auto"/>
            </w:tcBorders>
            <w:shd w:val="clear" w:color="auto" w:fill="FFFFFF"/>
            <w:hideMark/>
          </w:tcPr>
          <w:p w14:paraId="04A24EFC" w14:textId="6D7D5724" w:rsidR="00561FB2" w:rsidRPr="00353098" w:rsidRDefault="00F85F39" w:rsidP="0064209A">
            <w:pPr>
              <w:jc w:val="both"/>
              <w:rPr>
                <w:rFonts w:ascii="Times New Roman" w:hAnsi="Times New Roman"/>
                <w:sz w:val="22"/>
              </w:rPr>
            </w:pPr>
            <w:proofErr w:type="spellStart"/>
            <w:r w:rsidRPr="00353098">
              <w:rPr>
                <w:rFonts w:ascii="Times New Roman" w:hAnsi="Times New Roman"/>
                <w:sz w:val="22"/>
              </w:rPr>
              <w:t>Michl</w:t>
            </w:r>
            <w:proofErr w:type="spellEnd"/>
            <w:r w:rsidRPr="00353098">
              <w:rPr>
                <w:rFonts w:ascii="Times New Roman" w:hAnsi="Times New Roman"/>
                <w:sz w:val="22"/>
              </w:rPr>
              <w:t xml:space="preserve"> József (polgármester)</w:t>
            </w:r>
          </w:p>
        </w:tc>
      </w:tr>
      <w:tr w:rsidR="00F37599" w:rsidRPr="00353098" w14:paraId="356AA23C" w14:textId="77777777" w:rsidTr="0064209A">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tcPr>
          <w:p w14:paraId="28783D67" w14:textId="16BEB351" w:rsidR="00F37599" w:rsidRPr="00353098" w:rsidRDefault="00F37599" w:rsidP="0064209A">
            <w:pPr>
              <w:jc w:val="both"/>
              <w:rPr>
                <w:rFonts w:ascii="Times New Roman" w:hAnsi="Times New Roman"/>
                <w:sz w:val="22"/>
              </w:rPr>
            </w:pPr>
            <w:r>
              <w:rPr>
                <w:rFonts w:ascii="Times New Roman" w:hAnsi="Times New Roman"/>
                <w:sz w:val="22"/>
              </w:rPr>
              <w:t>adatvédelmi tisztiviselő:</w:t>
            </w:r>
          </w:p>
        </w:tc>
        <w:tc>
          <w:tcPr>
            <w:tcW w:w="5517" w:type="dxa"/>
            <w:tcBorders>
              <w:top w:val="outset" w:sz="6" w:space="0" w:color="auto"/>
              <w:left w:val="outset" w:sz="6" w:space="0" w:color="auto"/>
              <w:bottom w:val="nil"/>
              <w:right w:val="outset" w:sz="6" w:space="0" w:color="auto"/>
            </w:tcBorders>
            <w:shd w:val="clear" w:color="auto" w:fill="FFFFFF"/>
          </w:tcPr>
          <w:p w14:paraId="27D870C3" w14:textId="701DFE83" w:rsidR="00F37599" w:rsidRPr="00353098" w:rsidRDefault="00F37599" w:rsidP="0064209A">
            <w:pPr>
              <w:jc w:val="both"/>
              <w:rPr>
                <w:rFonts w:ascii="Times New Roman" w:hAnsi="Times New Roman"/>
                <w:sz w:val="22"/>
              </w:rPr>
            </w:pPr>
            <w:r>
              <w:rPr>
                <w:rFonts w:ascii="Times New Roman" w:hAnsi="Times New Roman"/>
                <w:sz w:val="22"/>
              </w:rPr>
              <w:t>L</w:t>
            </w:r>
            <w:r w:rsidR="001A0B4F">
              <w:rPr>
                <w:rFonts w:ascii="Times New Roman" w:hAnsi="Times New Roman"/>
                <w:sz w:val="22"/>
              </w:rPr>
              <w:t>-Tender Zrt.</w:t>
            </w:r>
          </w:p>
        </w:tc>
      </w:tr>
      <w:tr w:rsidR="00561FB2" w:rsidRPr="00353098" w14:paraId="7395657D" w14:textId="77777777" w:rsidTr="00F85F39">
        <w:trPr>
          <w:trHeight w:val="65"/>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14:paraId="2FC7ACAC" w14:textId="77777777" w:rsidR="00561FB2" w:rsidRPr="00353098" w:rsidRDefault="00561FB2" w:rsidP="0064209A">
            <w:pPr>
              <w:jc w:val="both"/>
              <w:rPr>
                <w:rFonts w:ascii="Times New Roman" w:hAnsi="Times New Roman"/>
                <w:sz w:val="22"/>
              </w:rPr>
            </w:pPr>
            <w:r w:rsidRPr="00353098">
              <w:rPr>
                <w:rFonts w:ascii="Times New Roman" w:hAnsi="Times New Roman"/>
                <w:sz w:val="22"/>
              </w:rPr>
              <w:t>e-mail cím:</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14:paraId="1A380E9D" w14:textId="77777777" w:rsidR="00561FB2" w:rsidRPr="00353098" w:rsidRDefault="00561FB2" w:rsidP="0064209A">
            <w:pPr>
              <w:jc w:val="both"/>
              <w:rPr>
                <w:rFonts w:ascii="Times New Roman" w:hAnsi="Times New Roman"/>
                <w:sz w:val="22"/>
              </w:rPr>
            </w:pPr>
            <w:r w:rsidRPr="00353098">
              <w:rPr>
                <w:rFonts w:ascii="Times New Roman" w:hAnsi="Times New Roman"/>
                <w:sz w:val="22"/>
              </w:rPr>
              <w:t>adatvedelem@tata.hu</w:t>
            </w:r>
          </w:p>
        </w:tc>
      </w:tr>
    </w:tbl>
    <w:p w14:paraId="45635F0D" w14:textId="77777777" w:rsidR="00561FB2" w:rsidRDefault="00561FB2" w:rsidP="00561FB2">
      <w:pPr>
        <w:jc w:val="both"/>
        <w:rPr>
          <w:rFonts w:ascii="Times New Roman" w:hAnsi="Times New Roman"/>
          <w:sz w:val="22"/>
        </w:rPr>
      </w:pPr>
    </w:p>
    <w:p w14:paraId="352D4DA1" w14:textId="51D97C36" w:rsidR="003C3EA7" w:rsidRDefault="003C3EA7" w:rsidP="00F77D28">
      <w:pPr>
        <w:jc w:val="both"/>
        <w:rPr>
          <w:rFonts w:ascii="Times New Roman" w:hAnsi="Times New Roman"/>
          <w:b/>
          <w:smallCaps/>
          <w:sz w:val="22"/>
        </w:rPr>
      </w:pPr>
      <w:r w:rsidRPr="00353098">
        <w:rPr>
          <w:rFonts w:ascii="Times New Roman" w:hAnsi="Times New Roman"/>
          <w:b/>
          <w:smallCaps/>
          <w:sz w:val="22"/>
        </w:rPr>
        <w:t>Az adatkezelés célja</w:t>
      </w:r>
      <w:r w:rsidR="00DA6E72" w:rsidRPr="00353098">
        <w:rPr>
          <w:rFonts w:ascii="Times New Roman" w:hAnsi="Times New Roman"/>
          <w:b/>
          <w:smallCaps/>
          <w:sz w:val="22"/>
        </w:rPr>
        <w:t>i</w:t>
      </w:r>
      <w:r w:rsidRPr="00353098">
        <w:rPr>
          <w:rFonts w:ascii="Times New Roman" w:hAnsi="Times New Roman"/>
          <w:b/>
          <w:smallCaps/>
          <w:sz w:val="22"/>
        </w:rPr>
        <w:t>:</w:t>
      </w:r>
    </w:p>
    <w:p w14:paraId="34BA7939" w14:textId="754D4709" w:rsidR="00F87C5C" w:rsidRDefault="00F87C5C" w:rsidP="00F87C5C">
      <w:pPr>
        <w:jc w:val="both"/>
        <w:rPr>
          <w:rFonts w:ascii="Times New Roman" w:hAnsi="Times New Roman"/>
          <w:sz w:val="22"/>
        </w:rPr>
      </w:pPr>
      <w:r>
        <w:rPr>
          <w:rFonts w:ascii="Times New Roman" w:hAnsi="Times New Roman"/>
          <w:sz w:val="22"/>
        </w:rPr>
        <w:t>(1) Ebösszeírás végzése.</w:t>
      </w:r>
    </w:p>
    <w:p w14:paraId="0F7976DB" w14:textId="2CE2F2E6" w:rsidR="001A0B4F" w:rsidRDefault="001A0B4F" w:rsidP="00F77D28">
      <w:pPr>
        <w:jc w:val="both"/>
        <w:rPr>
          <w:rFonts w:ascii="Times New Roman" w:hAnsi="Times New Roman"/>
          <w:sz w:val="22"/>
        </w:rPr>
      </w:pPr>
      <w:r>
        <w:rPr>
          <w:rFonts w:ascii="Times New Roman" w:hAnsi="Times New Roman"/>
          <w:sz w:val="22"/>
        </w:rPr>
        <w:t>(</w:t>
      </w:r>
      <w:r w:rsidR="00F87C5C">
        <w:rPr>
          <w:rFonts w:ascii="Times New Roman" w:hAnsi="Times New Roman"/>
          <w:sz w:val="22"/>
        </w:rPr>
        <w:t>2</w:t>
      </w:r>
      <w:r>
        <w:rPr>
          <w:rFonts w:ascii="Times New Roman" w:hAnsi="Times New Roman"/>
          <w:sz w:val="22"/>
        </w:rPr>
        <w:t xml:space="preserve">) </w:t>
      </w:r>
      <w:r w:rsidR="00F87C5C">
        <w:rPr>
          <w:rFonts w:ascii="Times New Roman" w:hAnsi="Times New Roman"/>
          <w:sz w:val="22"/>
        </w:rPr>
        <w:t>E</w:t>
      </w:r>
      <w:r w:rsidR="00F87C5C" w:rsidRPr="00F87C5C">
        <w:rPr>
          <w:rFonts w:ascii="Times New Roman" w:hAnsi="Times New Roman"/>
          <w:sz w:val="22"/>
        </w:rPr>
        <w:t xml:space="preserve">brendészeti feladatok ellátása céljából </w:t>
      </w:r>
      <w:r w:rsidR="00F87C5C">
        <w:rPr>
          <w:rFonts w:ascii="Times New Roman" w:hAnsi="Times New Roman"/>
          <w:sz w:val="22"/>
        </w:rPr>
        <w:t>eb</w:t>
      </w:r>
      <w:r w:rsidR="00F87C5C" w:rsidRPr="00F87C5C">
        <w:rPr>
          <w:rFonts w:ascii="Times New Roman" w:hAnsi="Times New Roman"/>
          <w:sz w:val="22"/>
        </w:rPr>
        <w:t>nyilvántartás</w:t>
      </w:r>
      <w:r w:rsidR="00F87C5C">
        <w:rPr>
          <w:rFonts w:ascii="Times New Roman" w:hAnsi="Times New Roman"/>
          <w:sz w:val="22"/>
        </w:rPr>
        <w:t xml:space="preserve"> vezetése.</w:t>
      </w:r>
    </w:p>
    <w:p w14:paraId="1B12E7F3" w14:textId="4EC82106" w:rsidR="001A0B4F" w:rsidRDefault="009622F9" w:rsidP="00F87C5C">
      <w:pPr>
        <w:jc w:val="both"/>
        <w:rPr>
          <w:rFonts w:ascii="Times New Roman" w:hAnsi="Times New Roman"/>
          <w:sz w:val="22"/>
        </w:rPr>
      </w:pPr>
      <w:r>
        <w:rPr>
          <w:rFonts w:ascii="Times New Roman" w:hAnsi="Times New Roman"/>
          <w:sz w:val="22"/>
        </w:rPr>
        <w:t xml:space="preserve">(3) </w:t>
      </w:r>
      <w:r w:rsidR="00F87C5C">
        <w:rPr>
          <w:rFonts w:ascii="Times New Roman" w:hAnsi="Times New Roman"/>
          <w:sz w:val="22"/>
        </w:rPr>
        <w:t>Kapcsolattartás az illetékes hatóságokkal</w:t>
      </w:r>
      <w:r w:rsidR="00EB3125">
        <w:rPr>
          <w:rFonts w:ascii="Times New Roman" w:hAnsi="Times New Roman"/>
          <w:sz w:val="22"/>
        </w:rPr>
        <w:t xml:space="preserve">, </w:t>
      </w:r>
      <w:r w:rsidR="00F87C5C">
        <w:rPr>
          <w:rFonts w:ascii="Times New Roman" w:hAnsi="Times New Roman"/>
          <w:sz w:val="22"/>
        </w:rPr>
        <w:t>és esetleg az eb tulajdonosával vagy az eb tartójával.</w:t>
      </w:r>
    </w:p>
    <w:p w14:paraId="127DF6A3" w14:textId="77777777" w:rsidR="003168E2" w:rsidRDefault="003168E2" w:rsidP="00F77D28">
      <w:pPr>
        <w:jc w:val="both"/>
        <w:rPr>
          <w:rFonts w:ascii="Times New Roman" w:hAnsi="Times New Roman"/>
          <w:b/>
          <w:smallCaps/>
          <w:sz w:val="22"/>
        </w:rPr>
      </w:pPr>
    </w:p>
    <w:p w14:paraId="521D33EF" w14:textId="64B5189C" w:rsidR="003C3EA7" w:rsidRPr="00353098" w:rsidRDefault="003C3EA7" w:rsidP="00F77D28">
      <w:pPr>
        <w:jc w:val="both"/>
        <w:rPr>
          <w:rFonts w:ascii="Times New Roman" w:hAnsi="Times New Roman"/>
          <w:i/>
          <w:smallCaps/>
          <w:sz w:val="22"/>
        </w:rPr>
      </w:pPr>
      <w:r w:rsidRPr="00353098">
        <w:rPr>
          <w:rFonts w:ascii="Times New Roman" w:hAnsi="Times New Roman"/>
          <w:b/>
          <w:smallCaps/>
          <w:sz w:val="22"/>
        </w:rPr>
        <w:t>Az adatkezelés jogalapja:</w:t>
      </w:r>
    </w:p>
    <w:p w14:paraId="545B2829" w14:textId="64F02BAC" w:rsidR="006D0538" w:rsidRPr="00353098" w:rsidRDefault="008712F2" w:rsidP="00F77D28">
      <w:pPr>
        <w:jc w:val="both"/>
        <w:rPr>
          <w:rFonts w:ascii="Times New Roman" w:hAnsi="Times New Roman"/>
          <w:sz w:val="22"/>
        </w:rPr>
      </w:pPr>
      <w:r w:rsidRPr="00353098">
        <w:rPr>
          <w:rFonts w:ascii="Times New Roman" w:hAnsi="Times New Roman"/>
          <w:sz w:val="22"/>
        </w:rPr>
        <w:t>Az adatkezelés az Adatkezelőre ruházott közérdekű vagy közhatalmi jogosítvány gyakorlásának keretében végzett feladat végrehajtásához szükséges a GDPR 6. cikk (1) bekezdés e) pont alapján</w:t>
      </w:r>
      <w:r w:rsidR="00561FB2" w:rsidRPr="00353098">
        <w:rPr>
          <w:rFonts w:ascii="Times New Roman" w:hAnsi="Times New Roman"/>
          <w:sz w:val="22"/>
        </w:rPr>
        <w:t>.</w:t>
      </w:r>
    </w:p>
    <w:p w14:paraId="7C3A3836" w14:textId="52F047B2" w:rsidR="008712F2" w:rsidRPr="000C45CA" w:rsidRDefault="008712F2" w:rsidP="001A0B4F">
      <w:pPr>
        <w:jc w:val="both"/>
        <w:rPr>
          <w:rFonts w:ascii="Times New Roman" w:hAnsi="Times New Roman"/>
          <w:bCs/>
          <w:iCs/>
          <w:sz w:val="22"/>
        </w:rPr>
      </w:pPr>
      <w:r w:rsidRPr="00353098">
        <w:rPr>
          <w:rFonts w:ascii="Times New Roman" w:hAnsi="Times New Roman"/>
          <w:sz w:val="22"/>
        </w:rPr>
        <w:t>[</w:t>
      </w:r>
      <w:r w:rsidR="006F1FC3">
        <w:rPr>
          <w:rFonts w:ascii="Times New Roman" w:hAnsi="Times New Roman"/>
          <w:sz w:val="22"/>
        </w:rPr>
        <w:t>vonatkozó tagállami jogszabály</w:t>
      </w:r>
      <w:r w:rsidR="00480F28">
        <w:rPr>
          <w:rFonts w:ascii="Times New Roman" w:hAnsi="Times New Roman"/>
          <w:sz w:val="22"/>
        </w:rPr>
        <w:t>:</w:t>
      </w:r>
      <w:r w:rsidR="00480F28" w:rsidRPr="00480F28">
        <w:rPr>
          <w:rFonts w:ascii="Times New Roman" w:hAnsi="Times New Roman"/>
          <w:sz w:val="22"/>
        </w:rPr>
        <w:t xml:space="preserve"> </w:t>
      </w:r>
      <w:r w:rsidR="00480F28">
        <w:rPr>
          <w:rFonts w:ascii="Times New Roman" w:hAnsi="Times New Roman"/>
          <w:sz w:val="22"/>
        </w:rPr>
        <w:t>a</w:t>
      </w:r>
      <w:r w:rsidR="00480F28" w:rsidRPr="00480F28">
        <w:rPr>
          <w:rFonts w:ascii="Times New Roman" w:hAnsi="Times New Roman"/>
          <w:sz w:val="22"/>
        </w:rPr>
        <w:t xml:space="preserve">z állatok védelméről és kíméletéről szóló 1998. évi XXVIII. törvény (a továbbiakban </w:t>
      </w:r>
      <w:proofErr w:type="spellStart"/>
      <w:r w:rsidR="00480F28" w:rsidRPr="00480F28">
        <w:rPr>
          <w:rFonts w:ascii="Times New Roman" w:hAnsi="Times New Roman"/>
          <w:sz w:val="22"/>
        </w:rPr>
        <w:t>Ávt</w:t>
      </w:r>
      <w:proofErr w:type="spellEnd"/>
      <w:r w:rsidR="00480F28" w:rsidRPr="00480F28">
        <w:rPr>
          <w:rFonts w:ascii="Times New Roman" w:hAnsi="Times New Roman"/>
          <w:sz w:val="22"/>
        </w:rPr>
        <w:t>.)</w:t>
      </w:r>
      <w:r w:rsidRPr="000C45CA">
        <w:rPr>
          <w:rFonts w:ascii="Times New Roman" w:hAnsi="Times New Roman"/>
          <w:bCs/>
          <w:iCs/>
          <w:sz w:val="22"/>
        </w:rPr>
        <w:t>]</w:t>
      </w:r>
    </w:p>
    <w:p w14:paraId="608B7B48" w14:textId="77777777" w:rsidR="0049083F" w:rsidRPr="00353098" w:rsidRDefault="0049083F" w:rsidP="00F77D28">
      <w:pPr>
        <w:jc w:val="both"/>
        <w:rPr>
          <w:rFonts w:ascii="Times New Roman" w:hAnsi="Times New Roman"/>
          <w:sz w:val="22"/>
        </w:rPr>
      </w:pPr>
    </w:p>
    <w:p w14:paraId="6205692C" w14:textId="0116D1BA" w:rsidR="003C3EA7" w:rsidRDefault="003C3EA7" w:rsidP="00F77D28">
      <w:pPr>
        <w:jc w:val="both"/>
        <w:rPr>
          <w:rFonts w:ascii="Times New Roman" w:hAnsi="Times New Roman"/>
          <w:b/>
          <w:smallCaps/>
          <w:sz w:val="22"/>
        </w:rPr>
      </w:pPr>
      <w:r w:rsidRPr="00353098">
        <w:rPr>
          <w:rFonts w:ascii="Times New Roman" w:hAnsi="Times New Roman"/>
          <w:b/>
          <w:smallCaps/>
          <w:sz w:val="22"/>
        </w:rPr>
        <w:t>kezelt adatok köre:</w:t>
      </w:r>
    </w:p>
    <w:p w14:paraId="63786B4A" w14:textId="0AC86330" w:rsidR="003852A3" w:rsidRPr="003852A3" w:rsidRDefault="003852A3" w:rsidP="00F77D28">
      <w:pPr>
        <w:jc w:val="both"/>
        <w:rPr>
          <w:rFonts w:ascii="Times New Roman" w:hAnsi="Times New Roman"/>
          <w:sz w:val="22"/>
        </w:rPr>
      </w:pPr>
      <w:r w:rsidRPr="003852A3">
        <w:rPr>
          <w:rFonts w:ascii="Times New Roman" w:hAnsi="Times New Roman"/>
          <w:sz w:val="22"/>
        </w:rPr>
        <w:t>Ebnyilvántartás és ebösszeíró nyilatkozat adattartalma</w:t>
      </w:r>
      <w:r w:rsidR="00AB09CC">
        <w:rPr>
          <w:rFonts w:ascii="Times New Roman" w:hAnsi="Times New Roman"/>
          <w:sz w:val="22"/>
        </w:rPr>
        <w:t>:</w:t>
      </w:r>
    </w:p>
    <w:p w14:paraId="00D35DB6" w14:textId="33862410" w:rsidR="00F87C5C" w:rsidRPr="00F87C5C" w:rsidRDefault="00F87C5C" w:rsidP="00F87C5C">
      <w:pPr>
        <w:jc w:val="both"/>
        <w:rPr>
          <w:rFonts w:ascii="Times New Roman" w:hAnsi="Times New Roman"/>
          <w:sz w:val="22"/>
        </w:rPr>
      </w:pPr>
      <w:r w:rsidRPr="00F87C5C">
        <w:rPr>
          <w:rFonts w:ascii="Times New Roman" w:hAnsi="Times New Roman"/>
          <w:sz w:val="22"/>
        </w:rPr>
        <w:t>a) az eb tulajdonosának nev</w:t>
      </w:r>
      <w:r>
        <w:rPr>
          <w:rFonts w:ascii="Times New Roman" w:hAnsi="Times New Roman"/>
          <w:sz w:val="22"/>
        </w:rPr>
        <w:t>e</w:t>
      </w:r>
      <w:r w:rsidRPr="00F87C5C">
        <w:rPr>
          <w:rFonts w:ascii="Times New Roman" w:hAnsi="Times New Roman"/>
          <w:sz w:val="22"/>
        </w:rPr>
        <w:t>, cím</w:t>
      </w:r>
      <w:r>
        <w:rPr>
          <w:rFonts w:ascii="Times New Roman" w:hAnsi="Times New Roman"/>
          <w:sz w:val="22"/>
        </w:rPr>
        <w:t>e</w:t>
      </w:r>
      <w:r w:rsidRPr="00F87C5C">
        <w:rPr>
          <w:rFonts w:ascii="Times New Roman" w:hAnsi="Times New Roman"/>
          <w:sz w:val="22"/>
        </w:rPr>
        <w:t>,</w:t>
      </w:r>
      <w:r>
        <w:rPr>
          <w:rFonts w:ascii="Times New Roman" w:hAnsi="Times New Roman"/>
          <w:sz w:val="22"/>
        </w:rPr>
        <w:t xml:space="preserve"> telefonszáma, elektronikus levélcíme,</w:t>
      </w:r>
    </w:p>
    <w:p w14:paraId="1FAAE583" w14:textId="77777777" w:rsidR="00F87C5C" w:rsidRPr="00F87C5C" w:rsidRDefault="00F87C5C" w:rsidP="00F87C5C">
      <w:pPr>
        <w:jc w:val="both"/>
        <w:rPr>
          <w:rFonts w:ascii="Times New Roman" w:hAnsi="Times New Roman"/>
          <w:sz w:val="22"/>
        </w:rPr>
      </w:pPr>
      <w:r w:rsidRPr="00F87C5C">
        <w:rPr>
          <w:rFonts w:ascii="Times New Roman" w:hAnsi="Times New Roman"/>
          <w:sz w:val="22"/>
        </w:rPr>
        <w:t>b) az ebtartó nev</w:t>
      </w:r>
      <w:r>
        <w:rPr>
          <w:rFonts w:ascii="Times New Roman" w:hAnsi="Times New Roman"/>
          <w:sz w:val="22"/>
        </w:rPr>
        <w:t>e</w:t>
      </w:r>
      <w:r w:rsidRPr="00F87C5C">
        <w:rPr>
          <w:rFonts w:ascii="Times New Roman" w:hAnsi="Times New Roman"/>
          <w:sz w:val="22"/>
        </w:rPr>
        <w:t>, cím</w:t>
      </w:r>
      <w:r>
        <w:rPr>
          <w:rFonts w:ascii="Times New Roman" w:hAnsi="Times New Roman"/>
          <w:sz w:val="22"/>
        </w:rPr>
        <w:t>e</w:t>
      </w:r>
      <w:r w:rsidRPr="00F87C5C">
        <w:rPr>
          <w:rFonts w:ascii="Times New Roman" w:hAnsi="Times New Roman"/>
          <w:sz w:val="22"/>
        </w:rPr>
        <w:t>,</w:t>
      </w:r>
      <w:r>
        <w:rPr>
          <w:rFonts w:ascii="Times New Roman" w:hAnsi="Times New Roman"/>
          <w:sz w:val="22"/>
        </w:rPr>
        <w:t xml:space="preserve"> telefonszáma, elektronikus levélcíme,</w:t>
      </w:r>
    </w:p>
    <w:p w14:paraId="7961F3BD" w14:textId="43E8C425" w:rsidR="00F87C5C" w:rsidRPr="00F87C5C" w:rsidRDefault="00F87C5C" w:rsidP="00F87C5C">
      <w:pPr>
        <w:jc w:val="both"/>
        <w:rPr>
          <w:rFonts w:ascii="Times New Roman" w:hAnsi="Times New Roman"/>
          <w:sz w:val="22"/>
        </w:rPr>
      </w:pPr>
      <w:r w:rsidRPr="00F87C5C">
        <w:rPr>
          <w:rFonts w:ascii="Times New Roman" w:hAnsi="Times New Roman"/>
          <w:sz w:val="22"/>
        </w:rPr>
        <w:t>c)</w:t>
      </w:r>
      <w:hyperlink r:id="rId9" w:anchor="lbj97id40ea" w:history="1"/>
      <w:r w:rsidRPr="00F87C5C">
        <w:rPr>
          <w:rFonts w:ascii="Times New Roman" w:hAnsi="Times New Roman"/>
          <w:sz w:val="22"/>
        </w:rPr>
        <w:t> az eb fajtáj</w:t>
      </w:r>
      <w:r>
        <w:rPr>
          <w:rFonts w:ascii="Times New Roman" w:hAnsi="Times New Roman"/>
          <w:sz w:val="22"/>
        </w:rPr>
        <w:t>a</w:t>
      </w:r>
      <w:r w:rsidRPr="00F87C5C">
        <w:rPr>
          <w:rFonts w:ascii="Times New Roman" w:hAnsi="Times New Roman"/>
          <w:sz w:val="22"/>
        </w:rPr>
        <w:t>, nem</w:t>
      </w:r>
      <w:r>
        <w:rPr>
          <w:rFonts w:ascii="Times New Roman" w:hAnsi="Times New Roman"/>
          <w:sz w:val="22"/>
        </w:rPr>
        <w:t>e</w:t>
      </w:r>
      <w:r w:rsidRPr="00F87C5C">
        <w:rPr>
          <w:rFonts w:ascii="Times New Roman" w:hAnsi="Times New Roman"/>
          <w:sz w:val="22"/>
        </w:rPr>
        <w:t>, születési idej</w:t>
      </w:r>
      <w:r>
        <w:rPr>
          <w:rFonts w:ascii="Times New Roman" w:hAnsi="Times New Roman"/>
          <w:sz w:val="22"/>
        </w:rPr>
        <w:t>e</w:t>
      </w:r>
      <w:r w:rsidRPr="00F87C5C">
        <w:rPr>
          <w:rFonts w:ascii="Times New Roman" w:hAnsi="Times New Roman"/>
          <w:sz w:val="22"/>
        </w:rPr>
        <w:t>, szín</w:t>
      </w:r>
      <w:r>
        <w:rPr>
          <w:rFonts w:ascii="Times New Roman" w:hAnsi="Times New Roman"/>
          <w:sz w:val="22"/>
        </w:rPr>
        <w:t>e</w:t>
      </w:r>
      <w:r w:rsidRPr="00F87C5C">
        <w:rPr>
          <w:rFonts w:ascii="Times New Roman" w:hAnsi="Times New Roman"/>
          <w:sz w:val="22"/>
        </w:rPr>
        <w:t>, hívónev</w:t>
      </w:r>
      <w:r>
        <w:rPr>
          <w:rFonts w:ascii="Times New Roman" w:hAnsi="Times New Roman"/>
          <w:sz w:val="22"/>
        </w:rPr>
        <w:t>e</w:t>
      </w:r>
      <w:r w:rsidRPr="00F87C5C">
        <w:rPr>
          <w:rFonts w:ascii="Times New Roman" w:hAnsi="Times New Roman"/>
          <w:sz w:val="22"/>
        </w:rPr>
        <w:t>,</w:t>
      </w:r>
      <w:r>
        <w:rPr>
          <w:rFonts w:ascii="Times New Roman" w:hAnsi="Times New Roman"/>
          <w:sz w:val="22"/>
        </w:rPr>
        <w:t xml:space="preserve"> törzskönyvi neve,</w:t>
      </w:r>
    </w:p>
    <w:p w14:paraId="3DD08974" w14:textId="2AA6A492" w:rsidR="00F87C5C" w:rsidRPr="00F87C5C" w:rsidRDefault="00F87C5C" w:rsidP="00F87C5C">
      <w:pPr>
        <w:jc w:val="both"/>
        <w:rPr>
          <w:rFonts w:ascii="Times New Roman" w:hAnsi="Times New Roman"/>
          <w:sz w:val="22"/>
        </w:rPr>
      </w:pPr>
      <w:r w:rsidRPr="00F87C5C">
        <w:rPr>
          <w:rFonts w:ascii="Times New Roman" w:hAnsi="Times New Roman"/>
          <w:sz w:val="22"/>
        </w:rPr>
        <w:t>d) az eb tartási hely</w:t>
      </w:r>
      <w:r>
        <w:rPr>
          <w:rFonts w:ascii="Times New Roman" w:hAnsi="Times New Roman"/>
          <w:sz w:val="22"/>
        </w:rPr>
        <w:t>e</w:t>
      </w:r>
      <w:r w:rsidRPr="00F87C5C">
        <w:rPr>
          <w:rFonts w:ascii="Times New Roman" w:hAnsi="Times New Roman"/>
          <w:sz w:val="22"/>
        </w:rPr>
        <w:t>,</w:t>
      </w:r>
    </w:p>
    <w:p w14:paraId="04360149" w14:textId="75F26A79" w:rsidR="00F87C5C" w:rsidRPr="00F87C5C" w:rsidRDefault="00F87C5C" w:rsidP="00F87C5C">
      <w:pPr>
        <w:jc w:val="both"/>
        <w:rPr>
          <w:rFonts w:ascii="Times New Roman" w:hAnsi="Times New Roman"/>
          <w:sz w:val="22"/>
        </w:rPr>
      </w:pPr>
      <w:r w:rsidRPr="00F87C5C">
        <w:rPr>
          <w:rFonts w:ascii="Times New Roman" w:hAnsi="Times New Roman"/>
          <w:sz w:val="22"/>
        </w:rPr>
        <w:t xml:space="preserve">e) a beültetett </w:t>
      </w:r>
      <w:proofErr w:type="spellStart"/>
      <w:r w:rsidRPr="00F87C5C">
        <w:rPr>
          <w:rFonts w:ascii="Times New Roman" w:hAnsi="Times New Roman"/>
          <w:sz w:val="22"/>
        </w:rPr>
        <w:t>transzponder</w:t>
      </w:r>
      <w:proofErr w:type="spellEnd"/>
      <w:r w:rsidRPr="00F87C5C">
        <w:rPr>
          <w:rFonts w:ascii="Times New Roman" w:hAnsi="Times New Roman"/>
          <w:sz w:val="22"/>
        </w:rPr>
        <w:t xml:space="preserve"> sorszám</w:t>
      </w:r>
      <w:r>
        <w:rPr>
          <w:rFonts w:ascii="Times New Roman" w:hAnsi="Times New Roman"/>
          <w:sz w:val="22"/>
        </w:rPr>
        <w:t>a</w:t>
      </w:r>
      <w:r w:rsidRPr="00F87C5C">
        <w:rPr>
          <w:rFonts w:ascii="Times New Roman" w:hAnsi="Times New Roman"/>
          <w:sz w:val="22"/>
        </w:rPr>
        <w:t>, a beültetés időpontj</w:t>
      </w:r>
      <w:r>
        <w:rPr>
          <w:rFonts w:ascii="Times New Roman" w:hAnsi="Times New Roman"/>
          <w:sz w:val="22"/>
        </w:rPr>
        <w:t>a</w:t>
      </w:r>
      <w:r w:rsidRPr="00F87C5C">
        <w:rPr>
          <w:rFonts w:ascii="Times New Roman" w:hAnsi="Times New Roman"/>
          <w:sz w:val="22"/>
        </w:rPr>
        <w:t>, a beültetést végző szolgáltató állatorvos nev</w:t>
      </w:r>
      <w:r>
        <w:rPr>
          <w:rFonts w:ascii="Times New Roman" w:hAnsi="Times New Roman"/>
          <w:sz w:val="22"/>
        </w:rPr>
        <w:t>e</w:t>
      </w:r>
      <w:r w:rsidRPr="00F87C5C">
        <w:rPr>
          <w:rFonts w:ascii="Times New Roman" w:hAnsi="Times New Roman"/>
          <w:sz w:val="22"/>
        </w:rPr>
        <w:t>, kamarai bélyegzője szám</w:t>
      </w:r>
      <w:r>
        <w:rPr>
          <w:rFonts w:ascii="Times New Roman" w:hAnsi="Times New Roman"/>
          <w:sz w:val="22"/>
        </w:rPr>
        <w:t>a</w:t>
      </w:r>
      <w:r w:rsidRPr="00F87C5C">
        <w:rPr>
          <w:rFonts w:ascii="Times New Roman" w:hAnsi="Times New Roman"/>
          <w:sz w:val="22"/>
        </w:rPr>
        <w:t>,</w:t>
      </w:r>
    </w:p>
    <w:p w14:paraId="26DBEE57" w14:textId="353FD288" w:rsidR="00F87C5C" w:rsidRPr="00F87C5C" w:rsidRDefault="00F87C5C" w:rsidP="00F87C5C">
      <w:pPr>
        <w:jc w:val="both"/>
        <w:rPr>
          <w:rFonts w:ascii="Times New Roman" w:hAnsi="Times New Roman"/>
          <w:sz w:val="22"/>
        </w:rPr>
      </w:pPr>
      <w:r w:rsidRPr="00F87C5C">
        <w:rPr>
          <w:rFonts w:ascii="Times New Roman" w:hAnsi="Times New Roman"/>
          <w:sz w:val="22"/>
        </w:rPr>
        <w:t>f) ivartalanított eb esetén az ivartalanítás időpontj</w:t>
      </w:r>
      <w:r>
        <w:rPr>
          <w:rFonts w:ascii="Times New Roman" w:hAnsi="Times New Roman"/>
          <w:sz w:val="22"/>
        </w:rPr>
        <w:t>a</w:t>
      </w:r>
      <w:r w:rsidRPr="00F87C5C">
        <w:rPr>
          <w:rFonts w:ascii="Times New Roman" w:hAnsi="Times New Roman"/>
          <w:sz w:val="22"/>
        </w:rPr>
        <w:t>, az ivartalanítást végző szolgáltató állatorvos nev</w:t>
      </w:r>
      <w:r>
        <w:rPr>
          <w:rFonts w:ascii="Times New Roman" w:hAnsi="Times New Roman"/>
          <w:sz w:val="22"/>
        </w:rPr>
        <w:t>e</w:t>
      </w:r>
      <w:r w:rsidRPr="00F87C5C">
        <w:rPr>
          <w:rFonts w:ascii="Times New Roman" w:hAnsi="Times New Roman"/>
          <w:sz w:val="22"/>
        </w:rPr>
        <w:t>, kamarai bélyegzője szám</w:t>
      </w:r>
      <w:r>
        <w:rPr>
          <w:rFonts w:ascii="Times New Roman" w:hAnsi="Times New Roman"/>
          <w:sz w:val="22"/>
        </w:rPr>
        <w:t>a</w:t>
      </w:r>
      <w:r w:rsidRPr="00F87C5C">
        <w:rPr>
          <w:rFonts w:ascii="Times New Roman" w:hAnsi="Times New Roman"/>
          <w:sz w:val="22"/>
        </w:rPr>
        <w:t>,</w:t>
      </w:r>
    </w:p>
    <w:p w14:paraId="5E534882" w14:textId="0AEB9D83" w:rsidR="00F87C5C" w:rsidRPr="00F87C5C" w:rsidRDefault="00F87C5C" w:rsidP="00F87C5C">
      <w:pPr>
        <w:jc w:val="both"/>
        <w:rPr>
          <w:rFonts w:ascii="Times New Roman" w:hAnsi="Times New Roman"/>
          <w:sz w:val="22"/>
        </w:rPr>
      </w:pPr>
      <w:r w:rsidRPr="00F87C5C">
        <w:rPr>
          <w:rFonts w:ascii="Times New Roman" w:hAnsi="Times New Roman"/>
          <w:sz w:val="22"/>
        </w:rPr>
        <w:t>g)</w:t>
      </w:r>
      <w:hyperlink r:id="rId10" w:anchor="lbj100id40ea" w:history="1"/>
      <w:r w:rsidRPr="00F87C5C">
        <w:rPr>
          <w:rFonts w:ascii="Times New Roman" w:hAnsi="Times New Roman"/>
          <w:sz w:val="22"/>
        </w:rPr>
        <w:t> az eb oltási könyvének szám</w:t>
      </w:r>
      <w:r>
        <w:rPr>
          <w:rFonts w:ascii="Times New Roman" w:hAnsi="Times New Roman"/>
          <w:sz w:val="22"/>
        </w:rPr>
        <w:t>a</w:t>
      </w:r>
      <w:r w:rsidRPr="00F87C5C">
        <w:rPr>
          <w:rFonts w:ascii="Times New Roman" w:hAnsi="Times New Roman"/>
          <w:sz w:val="22"/>
        </w:rPr>
        <w:t>, az azt kiadó szolgáltató állatorvos nev</w:t>
      </w:r>
      <w:r>
        <w:rPr>
          <w:rFonts w:ascii="Times New Roman" w:hAnsi="Times New Roman"/>
          <w:sz w:val="22"/>
        </w:rPr>
        <w:t>e</w:t>
      </w:r>
      <w:r w:rsidRPr="00F87C5C">
        <w:rPr>
          <w:rFonts w:ascii="Times New Roman" w:hAnsi="Times New Roman"/>
          <w:sz w:val="22"/>
        </w:rPr>
        <w:t>, kamarai bélyegzője szám</w:t>
      </w:r>
      <w:r>
        <w:rPr>
          <w:rFonts w:ascii="Times New Roman" w:hAnsi="Times New Roman"/>
          <w:sz w:val="22"/>
        </w:rPr>
        <w:t>a</w:t>
      </w:r>
      <w:r w:rsidRPr="00F87C5C">
        <w:rPr>
          <w:rFonts w:ascii="Times New Roman" w:hAnsi="Times New Roman"/>
          <w:sz w:val="22"/>
        </w:rPr>
        <w:t>,</w:t>
      </w:r>
    </w:p>
    <w:p w14:paraId="3C119950" w14:textId="0F523403" w:rsidR="00F87C5C" w:rsidRPr="00F87C5C" w:rsidRDefault="00F87C5C" w:rsidP="00F87C5C">
      <w:pPr>
        <w:jc w:val="both"/>
        <w:rPr>
          <w:rFonts w:ascii="Times New Roman" w:hAnsi="Times New Roman"/>
          <w:sz w:val="22"/>
        </w:rPr>
      </w:pPr>
      <w:r w:rsidRPr="00F87C5C">
        <w:rPr>
          <w:rFonts w:ascii="Times New Roman" w:hAnsi="Times New Roman"/>
          <w:sz w:val="22"/>
        </w:rPr>
        <w:t>h) az eb veszettség elleni védőoltásainak időpontj</w:t>
      </w:r>
      <w:r>
        <w:rPr>
          <w:rFonts w:ascii="Times New Roman" w:hAnsi="Times New Roman"/>
          <w:sz w:val="22"/>
        </w:rPr>
        <w:t>a</w:t>
      </w:r>
      <w:r w:rsidRPr="00F87C5C">
        <w:rPr>
          <w:rFonts w:ascii="Times New Roman" w:hAnsi="Times New Roman"/>
          <w:sz w:val="22"/>
        </w:rPr>
        <w:t>,</w:t>
      </w:r>
    </w:p>
    <w:p w14:paraId="0A337618" w14:textId="5D350F82" w:rsidR="00F87C5C" w:rsidRPr="00F87C5C" w:rsidRDefault="00F87C5C" w:rsidP="00F87C5C">
      <w:pPr>
        <w:jc w:val="both"/>
        <w:rPr>
          <w:rFonts w:ascii="Times New Roman" w:hAnsi="Times New Roman"/>
          <w:sz w:val="22"/>
        </w:rPr>
      </w:pPr>
      <w:r w:rsidRPr="00F87C5C">
        <w:rPr>
          <w:rFonts w:ascii="Times New Roman" w:hAnsi="Times New Roman"/>
          <w:sz w:val="22"/>
        </w:rPr>
        <w:t>i)</w:t>
      </w:r>
      <w:hyperlink r:id="rId11" w:anchor="lbj101id40ea" w:history="1"/>
      <w:r w:rsidRPr="00F87C5C">
        <w:rPr>
          <w:rFonts w:ascii="Times New Roman" w:hAnsi="Times New Roman"/>
          <w:sz w:val="22"/>
        </w:rPr>
        <w:t> az eb veszettség elleni védőoltásai során használt oltóanyagot, annak gyártási számát, valamint az oltást végző szolgáltató állatorvos nev</w:t>
      </w:r>
      <w:r>
        <w:rPr>
          <w:rFonts w:ascii="Times New Roman" w:hAnsi="Times New Roman"/>
          <w:sz w:val="22"/>
        </w:rPr>
        <w:t>e</w:t>
      </w:r>
      <w:r w:rsidRPr="00F87C5C">
        <w:rPr>
          <w:rFonts w:ascii="Times New Roman" w:hAnsi="Times New Roman"/>
          <w:sz w:val="22"/>
        </w:rPr>
        <w:t>, kamarai bélyegzője szám</w:t>
      </w:r>
      <w:r>
        <w:rPr>
          <w:rFonts w:ascii="Times New Roman" w:hAnsi="Times New Roman"/>
          <w:sz w:val="22"/>
        </w:rPr>
        <w:t>a</w:t>
      </w:r>
      <w:r w:rsidRPr="00F87C5C">
        <w:rPr>
          <w:rFonts w:ascii="Times New Roman" w:hAnsi="Times New Roman"/>
          <w:sz w:val="22"/>
        </w:rPr>
        <w:t>,</w:t>
      </w:r>
    </w:p>
    <w:p w14:paraId="73463D00" w14:textId="2EC12392" w:rsidR="00F87C5C" w:rsidRPr="00F87C5C" w:rsidRDefault="00F87C5C" w:rsidP="00F87C5C">
      <w:pPr>
        <w:jc w:val="both"/>
        <w:rPr>
          <w:rFonts w:ascii="Times New Roman" w:hAnsi="Times New Roman"/>
          <w:sz w:val="22"/>
        </w:rPr>
      </w:pPr>
      <w:r w:rsidRPr="00F87C5C">
        <w:rPr>
          <w:rFonts w:ascii="Times New Roman" w:hAnsi="Times New Roman"/>
          <w:sz w:val="22"/>
        </w:rPr>
        <w:t>j) a veszettség szempontjából aggályos eb megfigyelési státuszának tény</w:t>
      </w:r>
      <w:r>
        <w:rPr>
          <w:rFonts w:ascii="Times New Roman" w:hAnsi="Times New Roman"/>
          <w:sz w:val="22"/>
        </w:rPr>
        <w:t>e</w:t>
      </w:r>
      <w:r w:rsidRPr="00F87C5C">
        <w:rPr>
          <w:rFonts w:ascii="Times New Roman" w:hAnsi="Times New Roman"/>
          <w:sz w:val="22"/>
        </w:rPr>
        <w:t>, időpontj</w:t>
      </w:r>
      <w:r>
        <w:rPr>
          <w:rFonts w:ascii="Times New Roman" w:hAnsi="Times New Roman"/>
          <w:sz w:val="22"/>
        </w:rPr>
        <w:t>a</w:t>
      </w:r>
      <w:r w:rsidRPr="00F87C5C">
        <w:rPr>
          <w:rFonts w:ascii="Times New Roman" w:hAnsi="Times New Roman"/>
          <w:sz w:val="22"/>
        </w:rPr>
        <w:t>,</w:t>
      </w:r>
    </w:p>
    <w:p w14:paraId="689F115F" w14:textId="29FB0306" w:rsidR="00F87C5C" w:rsidRPr="00F87C5C" w:rsidRDefault="00F87C5C" w:rsidP="00F87C5C">
      <w:pPr>
        <w:jc w:val="both"/>
        <w:rPr>
          <w:rFonts w:ascii="Times New Roman" w:hAnsi="Times New Roman"/>
          <w:sz w:val="22"/>
        </w:rPr>
      </w:pPr>
      <w:r w:rsidRPr="00F87C5C">
        <w:rPr>
          <w:rFonts w:ascii="Times New Roman" w:hAnsi="Times New Roman"/>
          <w:sz w:val="22"/>
        </w:rPr>
        <w:t>k)</w:t>
      </w:r>
      <w:hyperlink r:id="rId12" w:anchor="lbj102id40ea" w:history="1"/>
      <w:r w:rsidRPr="00F87C5C">
        <w:rPr>
          <w:rFonts w:ascii="Times New Roman" w:hAnsi="Times New Roman"/>
          <w:sz w:val="22"/>
        </w:rPr>
        <w:t> kisállatútlevéllel rendelkező eb esetén az útlevél szám</w:t>
      </w:r>
      <w:r>
        <w:rPr>
          <w:rFonts w:ascii="Times New Roman" w:hAnsi="Times New Roman"/>
          <w:sz w:val="22"/>
        </w:rPr>
        <w:t>a</w:t>
      </w:r>
      <w:r w:rsidRPr="00F87C5C">
        <w:rPr>
          <w:rFonts w:ascii="Times New Roman" w:hAnsi="Times New Roman"/>
          <w:sz w:val="22"/>
        </w:rPr>
        <w:t>, kiállításának időpontj</w:t>
      </w:r>
      <w:r>
        <w:rPr>
          <w:rFonts w:ascii="Times New Roman" w:hAnsi="Times New Roman"/>
          <w:sz w:val="22"/>
        </w:rPr>
        <w:t>a</w:t>
      </w:r>
      <w:r w:rsidRPr="00F87C5C">
        <w:rPr>
          <w:rFonts w:ascii="Times New Roman" w:hAnsi="Times New Roman"/>
          <w:sz w:val="22"/>
        </w:rPr>
        <w:t>, a kiállító szolgáltató állatorvos nev</w:t>
      </w:r>
      <w:r>
        <w:rPr>
          <w:rFonts w:ascii="Times New Roman" w:hAnsi="Times New Roman"/>
          <w:sz w:val="22"/>
        </w:rPr>
        <w:t>e</w:t>
      </w:r>
      <w:r w:rsidRPr="00F87C5C">
        <w:rPr>
          <w:rFonts w:ascii="Times New Roman" w:hAnsi="Times New Roman"/>
          <w:sz w:val="22"/>
        </w:rPr>
        <w:t>, kamarai bélyegzője szám</w:t>
      </w:r>
      <w:r>
        <w:rPr>
          <w:rFonts w:ascii="Times New Roman" w:hAnsi="Times New Roman"/>
          <w:sz w:val="22"/>
        </w:rPr>
        <w:t>a</w:t>
      </w:r>
      <w:r w:rsidRPr="00F87C5C">
        <w:rPr>
          <w:rFonts w:ascii="Times New Roman" w:hAnsi="Times New Roman"/>
          <w:sz w:val="22"/>
        </w:rPr>
        <w:t>,</w:t>
      </w:r>
    </w:p>
    <w:p w14:paraId="396A6AC4" w14:textId="5E9FDF48" w:rsidR="00F87C5C" w:rsidRPr="00F87C5C" w:rsidRDefault="00F87C5C" w:rsidP="00F87C5C">
      <w:pPr>
        <w:jc w:val="both"/>
        <w:rPr>
          <w:rFonts w:ascii="Times New Roman" w:hAnsi="Times New Roman"/>
          <w:sz w:val="22"/>
        </w:rPr>
      </w:pPr>
      <w:r w:rsidRPr="00F87C5C">
        <w:rPr>
          <w:rFonts w:ascii="Times New Roman" w:hAnsi="Times New Roman"/>
          <w:sz w:val="22"/>
        </w:rPr>
        <w:t>l) az eb veszélyessé minősítésének tényére és időpontjára vonatkozó adat</w:t>
      </w:r>
      <w:r w:rsidR="00AB09CC">
        <w:rPr>
          <w:rFonts w:ascii="Times New Roman" w:hAnsi="Times New Roman"/>
          <w:sz w:val="22"/>
        </w:rPr>
        <w:t>.</w:t>
      </w:r>
    </w:p>
    <w:p w14:paraId="26DF1622" w14:textId="4649EFA9" w:rsidR="00E85203" w:rsidRDefault="00E85203" w:rsidP="00F77D28">
      <w:pPr>
        <w:jc w:val="both"/>
        <w:rPr>
          <w:rFonts w:ascii="Times New Roman" w:hAnsi="Times New Roman"/>
          <w:sz w:val="22"/>
        </w:rPr>
      </w:pPr>
    </w:p>
    <w:p w14:paraId="1CE3C6BC" w14:textId="77777777" w:rsidR="00E85203" w:rsidRDefault="00E85203" w:rsidP="000F644C">
      <w:pPr>
        <w:jc w:val="both"/>
        <w:rPr>
          <w:rFonts w:ascii="Times New Roman" w:hAnsi="Times New Roman"/>
          <w:bCs/>
          <w:iCs/>
          <w:sz w:val="22"/>
        </w:rPr>
      </w:pPr>
    </w:p>
    <w:p w14:paraId="1588CE9A" w14:textId="77777777" w:rsidR="0049083F" w:rsidRPr="00353098" w:rsidRDefault="0049083F" w:rsidP="00F77D28">
      <w:pPr>
        <w:jc w:val="both"/>
        <w:rPr>
          <w:rFonts w:ascii="Times New Roman" w:hAnsi="Times New Roman"/>
          <w:b/>
          <w:smallCaps/>
          <w:sz w:val="22"/>
        </w:rPr>
      </w:pPr>
      <w:r w:rsidRPr="00353098">
        <w:rPr>
          <w:rFonts w:ascii="Times New Roman" w:hAnsi="Times New Roman"/>
          <w:b/>
          <w:smallCaps/>
          <w:sz w:val="22"/>
        </w:rPr>
        <w:lastRenderedPageBreak/>
        <w:t>Az adatkezelésbe bevont adatfeldolgozók és az adatfeldolgozási művelet megjelölése:</w:t>
      </w:r>
    </w:p>
    <w:p w14:paraId="38A8DE8A" w14:textId="77777777" w:rsidR="00D33092" w:rsidRDefault="00D33092" w:rsidP="00353098">
      <w:pPr>
        <w:jc w:val="both"/>
        <w:rPr>
          <w:rFonts w:ascii="Times New Roman" w:hAnsi="Times New Roman"/>
          <w:bCs/>
          <w:sz w:val="22"/>
        </w:rPr>
      </w:pPr>
      <w:r>
        <w:rPr>
          <w:rFonts w:ascii="Times New Roman" w:hAnsi="Times New Roman"/>
          <w:bCs/>
          <w:sz w:val="22"/>
        </w:rPr>
        <w:t>Adatfeldolgozók:</w:t>
      </w:r>
    </w:p>
    <w:p w14:paraId="3D72104C" w14:textId="4055DA6A" w:rsidR="00353098" w:rsidRPr="00353098" w:rsidRDefault="00353098" w:rsidP="00353098">
      <w:pPr>
        <w:jc w:val="both"/>
        <w:rPr>
          <w:rFonts w:ascii="Times New Roman" w:hAnsi="Times New Roman"/>
          <w:bCs/>
          <w:sz w:val="22"/>
        </w:rPr>
      </w:pPr>
      <w:r w:rsidRPr="00353098">
        <w:rPr>
          <w:rFonts w:ascii="Times New Roman" w:hAnsi="Times New Roman"/>
          <w:bCs/>
          <w:sz w:val="22"/>
        </w:rPr>
        <w:t xml:space="preserve">ASP szakrendszer: NISZ Nemzeti Infokommunikációs Szolgáltató Zártkörűen Működő Részvénytársaság, Magyar Államkincstár, </w:t>
      </w:r>
      <w:proofErr w:type="spellStart"/>
      <w:r w:rsidRPr="00353098">
        <w:rPr>
          <w:rFonts w:ascii="Times New Roman" w:hAnsi="Times New Roman"/>
          <w:bCs/>
          <w:sz w:val="22"/>
        </w:rPr>
        <w:t>IdomSoft</w:t>
      </w:r>
      <w:proofErr w:type="spellEnd"/>
      <w:r w:rsidRPr="00353098">
        <w:rPr>
          <w:rFonts w:ascii="Times New Roman" w:hAnsi="Times New Roman"/>
          <w:bCs/>
          <w:sz w:val="22"/>
        </w:rPr>
        <w:t xml:space="preserve"> Informatikai Zártkörűen Működő Részvénytársaság, KINCSINFO Nonprofit Kft., [257/2016. (VIII.31.) Korm. Rendelet az önkormányzati ASP rendszerről, 38/2011. (III. 22.) Korm. rendelet a nemzeti adatvagyon körébe tartozó állami nyilvántartások adatfeldolgozásának biztosításáról – iratkezelő szakrendszer]</w:t>
      </w:r>
    </w:p>
    <w:p w14:paraId="715CD14F" w14:textId="38189FF7" w:rsidR="0009695D" w:rsidRPr="00353098" w:rsidRDefault="00353098" w:rsidP="00F77D28">
      <w:pPr>
        <w:jc w:val="both"/>
        <w:rPr>
          <w:rFonts w:ascii="Times New Roman" w:hAnsi="Times New Roman"/>
          <w:bCs/>
          <w:sz w:val="22"/>
        </w:rPr>
      </w:pPr>
      <w:r w:rsidRPr="00353098">
        <w:rPr>
          <w:rFonts w:ascii="Times New Roman" w:hAnsi="Times New Roman"/>
          <w:bCs/>
          <w:sz w:val="22"/>
        </w:rPr>
        <w:t xml:space="preserve">Technikai </w:t>
      </w:r>
      <w:r>
        <w:rPr>
          <w:rFonts w:ascii="Times New Roman" w:hAnsi="Times New Roman"/>
          <w:bCs/>
          <w:sz w:val="22"/>
        </w:rPr>
        <w:t xml:space="preserve">adatfeldolgozó: </w:t>
      </w:r>
      <w:r w:rsidR="003619DA">
        <w:rPr>
          <w:rFonts w:ascii="Times New Roman" w:hAnsi="Times New Roman"/>
          <w:bCs/>
          <w:sz w:val="22"/>
        </w:rPr>
        <w:t>az Önkormányzat Hivatala, informatikai feladatok</w:t>
      </w:r>
      <w:r w:rsidR="0077281C">
        <w:rPr>
          <w:rFonts w:ascii="Times New Roman" w:hAnsi="Times New Roman"/>
          <w:bCs/>
          <w:sz w:val="22"/>
        </w:rPr>
        <w:t>at</w:t>
      </w:r>
      <w:r w:rsidR="003619DA">
        <w:rPr>
          <w:rFonts w:ascii="Times New Roman" w:hAnsi="Times New Roman"/>
          <w:bCs/>
          <w:sz w:val="22"/>
        </w:rPr>
        <w:t xml:space="preserve"> ellátó megbízott</w:t>
      </w:r>
      <w:r>
        <w:rPr>
          <w:rFonts w:ascii="Times New Roman" w:hAnsi="Times New Roman"/>
          <w:bCs/>
          <w:sz w:val="22"/>
        </w:rPr>
        <w:t>.</w:t>
      </w:r>
    </w:p>
    <w:p w14:paraId="18D8D5AB" w14:textId="77777777" w:rsidR="0009695D" w:rsidRPr="00353098" w:rsidRDefault="0009695D" w:rsidP="00F77D28">
      <w:pPr>
        <w:jc w:val="both"/>
        <w:rPr>
          <w:rFonts w:ascii="Times New Roman" w:hAnsi="Times New Roman"/>
          <w:b/>
          <w:smallCaps/>
          <w:sz w:val="22"/>
        </w:rPr>
      </w:pPr>
    </w:p>
    <w:p w14:paraId="299C9E90" w14:textId="77777777" w:rsidR="003C3EA7" w:rsidRPr="00353098" w:rsidRDefault="003C3EA7" w:rsidP="00F77D28">
      <w:pPr>
        <w:jc w:val="both"/>
        <w:rPr>
          <w:rFonts w:ascii="Times New Roman" w:hAnsi="Times New Roman"/>
          <w:b/>
          <w:smallCaps/>
          <w:sz w:val="22"/>
        </w:rPr>
      </w:pPr>
      <w:r w:rsidRPr="00353098">
        <w:rPr>
          <w:rFonts w:ascii="Times New Roman" w:hAnsi="Times New Roman"/>
          <w:b/>
          <w:smallCaps/>
          <w:sz w:val="22"/>
        </w:rPr>
        <w:t>Az adatkezelés során az adat az alábbi harmadik személyek részére, a megjelölt jogalappal kerül továbbításra:</w:t>
      </w:r>
    </w:p>
    <w:p w14:paraId="2080E0F9" w14:textId="44276015" w:rsidR="004C3A06" w:rsidRPr="00353098" w:rsidRDefault="00911F59" w:rsidP="00F77D28">
      <w:pPr>
        <w:jc w:val="both"/>
        <w:rPr>
          <w:rFonts w:ascii="Times New Roman" w:hAnsi="Times New Roman"/>
          <w:sz w:val="22"/>
        </w:rPr>
      </w:pPr>
      <w:r w:rsidRPr="00353098">
        <w:rPr>
          <w:rFonts w:ascii="Times New Roman" w:hAnsi="Times New Roman"/>
          <w:sz w:val="22"/>
        </w:rPr>
        <w:t>Az Adatkezelő</w:t>
      </w:r>
      <w:r w:rsidR="003C3EA7" w:rsidRPr="00353098">
        <w:rPr>
          <w:rFonts w:ascii="Times New Roman" w:hAnsi="Times New Roman"/>
          <w:sz w:val="22"/>
        </w:rPr>
        <w:t xml:space="preserve"> az adatokat harmadik fél részére </w:t>
      </w:r>
      <w:r w:rsidR="003168E2">
        <w:rPr>
          <w:rFonts w:ascii="Times New Roman" w:hAnsi="Times New Roman"/>
          <w:sz w:val="22"/>
        </w:rPr>
        <w:t>kizárólag jogszabályi kötelezés alapján</w:t>
      </w:r>
      <w:r w:rsidR="00E92023">
        <w:rPr>
          <w:rFonts w:ascii="Times New Roman" w:hAnsi="Times New Roman"/>
          <w:sz w:val="22"/>
        </w:rPr>
        <w:t xml:space="preserve"> továbbít</w:t>
      </w:r>
      <w:r w:rsidR="00E94DBD">
        <w:rPr>
          <w:rFonts w:ascii="Times New Roman" w:hAnsi="Times New Roman"/>
          <w:sz w:val="22"/>
        </w:rPr>
        <w:t>ja</w:t>
      </w:r>
      <w:r w:rsidR="003168E2">
        <w:rPr>
          <w:rFonts w:ascii="Times New Roman" w:hAnsi="Times New Roman"/>
          <w:sz w:val="22"/>
        </w:rPr>
        <w:t>.</w:t>
      </w:r>
    </w:p>
    <w:p w14:paraId="02614C66" w14:textId="77777777" w:rsidR="003C3EA7" w:rsidRPr="00353098" w:rsidRDefault="003C3EA7" w:rsidP="00F77D28">
      <w:pPr>
        <w:jc w:val="both"/>
        <w:rPr>
          <w:rFonts w:ascii="Times New Roman" w:hAnsi="Times New Roman"/>
          <w:sz w:val="22"/>
        </w:rPr>
      </w:pPr>
    </w:p>
    <w:p w14:paraId="69BC94DB" w14:textId="77777777" w:rsidR="003C3EA7" w:rsidRPr="00353098" w:rsidRDefault="003C3EA7" w:rsidP="00F77D28">
      <w:pPr>
        <w:jc w:val="both"/>
        <w:rPr>
          <w:rFonts w:ascii="Times New Roman" w:hAnsi="Times New Roman"/>
          <w:b/>
          <w:smallCaps/>
          <w:sz w:val="22"/>
        </w:rPr>
      </w:pPr>
      <w:r w:rsidRPr="00353098">
        <w:rPr>
          <w:rFonts w:ascii="Times New Roman" w:hAnsi="Times New Roman"/>
          <w:b/>
          <w:smallCaps/>
          <w:sz w:val="22"/>
        </w:rPr>
        <w:t>A személyes adatok tárolásának időtartama:</w:t>
      </w:r>
    </w:p>
    <w:p w14:paraId="3EF29FDF" w14:textId="31868285" w:rsidR="00A92B8C" w:rsidRDefault="00691D60" w:rsidP="007C1753">
      <w:pPr>
        <w:jc w:val="both"/>
        <w:rPr>
          <w:rFonts w:ascii="Times New Roman" w:hAnsi="Times New Roman"/>
          <w:bCs/>
          <w:iCs/>
          <w:sz w:val="22"/>
        </w:rPr>
      </w:pPr>
      <w:r w:rsidRPr="00E46541">
        <w:rPr>
          <w:rFonts w:ascii="Times New Roman" w:hAnsi="Times New Roman"/>
          <w:bCs/>
          <w:iCs/>
          <w:sz w:val="22"/>
        </w:rPr>
        <w:t>Az önkormányzati hivatalok egységes irattári tervének kiadásáról szóló 78/2012. (XII. 28.) BM rendelet</w:t>
      </w:r>
      <w:r w:rsidR="00A92B8C">
        <w:rPr>
          <w:rFonts w:ascii="Times New Roman" w:hAnsi="Times New Roman"/>
          <w:bCs/>
          <w:iCs/>
          <w:sz w:val="22"/>
        </w:rPr>
        <w:t>:</w:t>
      </w:r>
    </w:p>
    <w:p w14:paraId="135BE9BD" w14:textId="4A27054F" w:rsidR="00493FBA" w:rsidRDefault="00493FBA" w:rsidP="007C1753">
      <w:pPr>
        <w:jc w:val="both"/>
        <w:rPr>
          <w:rFonts w:ascii="Times New Roman" w:hAnsi="Times New Roman"/>
          <w:bCs/>
          <w:iCs/>
          <w:sz w:val="22"/>
        </w:rPr>
      </w:pPr>
      <w:r>
        <w:rPr>
          <w:rFonts w:ascii="Times New Roman" w:hAnsi="Times New Roman"/>
          <w:bCs/>
          <w:iCs/>
          <w:sz w:val="22"/>
        </w:rPr>
        <w:t>Eb</w:t>
      </w:r>
      <w:r w:rsidR="00A92B8C" w:rsidRPr="00A92B8C">
        <w:rPr>
          <w:rFonts w:ascii="Times New Roman" w:hAnsi="Times New Roman"/>
          <w:bCs/>
          <w:iCs/>
          <w:sz w:val="22"/>
        </w:rPr>
        <w:t>nyilvántartás</w:t>
      </w:r>
      <w:r>
        <w:rPr>
          <w:rFonts w:ascii="Times New Roman" w:hAnsi="Times New Roman"/>
          <w:bCs/>
          <w:iCs/>
          <w:sz w:val="22"/>
        </w:rPr>
        <w:t xml:space="preserve"> az </w:t>
      </w:r>
      <w:r w:rsidR="0092254E">
        <w:rPr>
          <w:rFonts w:ascii="Times New Roman" w:hAnsi="Times New Roman"/>
          <w:bCs/>
          <w:iCs/>
          <w:sz w:val="22"/>
        </w:rPr>
        <w:t>„</w:t>
      </w:r>
      <w:r>
        <w:rPr>
          <w:rFonts w:ascii="Times New Roman" w:hAnsi="Times New Roman"/>
          <w:bCs/>
          <w:iCs/>
          <w:sz w:val="22"/>
        </w:rPr>
        <w:t xml:space="preserve">M106. </w:t>
      </w:r>
      <w:r w:rsidRPr="00493FBA">
        <w:rPr>
          <w:rFonts w:ascii="Times New Roman" w:hAnsi="Times New Roman"/>
          <w:bCs/>
          <w:iCs/>
          <w:sz w:val="22"/>
        </w:rPr>
        <w:t>Állattartók és állatállomány nyilvántartása</w:t>
      </w:r>
      <w:r w:rsidR="0092254E">
        <w:rPr>
          <w:rFonts w:ascii="Times New Roman" w:hAnsi="Times New Roman"/>
          <w:bCs/>
          <w:iCs/>
          <w:sz w:val="22"/>
        </w:rPr>
        <w:t>”</w:t>
      </w:r>
      <w:r>
        <w:rPr>
          <w:rFonts w:ascii="Times New Roman" w:hAnsi="Times New Roman"/>
          <w:bCs/>
          <w:iCs/>
          <w:sz w:val="22"/>
        </w:rPr>
        <w:t xml:space="preserve"> tételszám alapján nem selejtezhető (NS).</w:t>
      </w:r>
    </w:p>
    <w:p w14:paraId="6B6431E7" w14:textId="77777777" w:rsidR="00493FBA" w:rsidRDefault="00493FBA" w:rsidP="007C1753">
      <w:pPr>
        <w:jc w:val="both"/>
        <w:rPr>
          <w:rFonts w:ascii="Times New Roman" w:hAnsi="Times New Roman"/>
          <w:bCs/>
          <w:iCs/>
          <w:sz w:val="22"/>
        </w:rPr>
      </w:pPr>
    </w:p>
    <w:p w14:paraId="63536828" w14:textId="77777777" w:rsidR="003C3EA7" w:rsidRPr="00353098" w:rsidRDefault="003C3EA7" w:rsidP="00F77D28">
      <w:pPr>
        <w:jc w:val="both"/>
        <w:rPr>
          <w:rFonts w:ascii="Times New Roman" w:hAnsi="Times New Roman"/>
          <w:b/>
          <w:i/>
          <w:smallCaps/>
          <w:sz w:val="22"/>
        </w:rPr>
      </w:pPr>
      <w:r w:rsidRPr="00353098">
        <w:rPr>
          <w:rFonts w:ascii="Times New Roman" w:hAnsi="Times New Roman"/>
          <w:b/>
          <w:smallCaps/>
          <w:sz w:val="22"/>
        </w:rPr>
        <w:t>Automatizált döntéshozatal ténye:</w:t>
      </w:r>
      <w:r w:rsidRPr="00353098">
        <w:rPr>
          <w:rFonts w:ascii="Times New Roman" w:hAnsi="Times New Roman"/>
          <w:b/>
          <w:i/>
          <w:smallCaps/>
          <w:sz w:val="22"/>
        </w:rPr>
        <w:t xml:space="preserve"> </w:t>
      </w:r>
    </w:p>
    <w:p w14:paraId="11CFC2EA" w14:textId="77777777" w:rsidR="003C3EA7" w:rsidRPr="00353098" w:rsidRDefault="00911F59" w:rsidP="00F77D28">
      <w:pPr>
        <w:jc w:val="both"/>
        <w:rPr>
          <w:rFonts w:ascii="Times New Roman" w:hAnsi="Times New Roman"/>
          <w:sz w:val="22"/>
        </w:rPr>
      </w:pPr>
      <w:r w:rsidRPr="00353098">
        <w:rPr>
          <w:rFonts w:ascii="Times New Roman" w:hAnsi="Times New Roman"/>
          <w:sz w:val="22"/>
        </w:rPr>
        <w:t>A</w:t>
      </w:r>
      <w:r w:rsidR="003C3EA7" w:rsidRPr="00353098">
        <w:rPr>
          <w:rFonts w:ascii="Times New Roman" w:hAnsi="Times New Roman"/>
          <w:sz w:val="22"/>
        </w:rPr>
        <w:t>z adatkezelés során automatizált döntéshozatal nem történik.</w:t>
      </w:r>
    </w:p>
    <w:p w14:paraId="6A755290" w14:textId="77777777" w:rsidR="003C3EA7" w:rsidRPr="00353098" w:rsidRDefault="003C3EA7" w:rsidP="00F77D28">
      <w:pPr>
        <w:jc w:val="both"/>
        <w:rPr>
          <w:rFonts w:ascii="Times New Roman" w:hAnsi="Times New Roman"/>
          <w:b/>
          <w:smallCaps/>
          <w:sz w:val="22"/>
        </w:rPr>
      </w:pPr>
    </w:p>
    <w:p w14:paraId="31ED4A10" w14:textId="77777777" w:rsidR="003C3EA7" w:rsidRPr="00353098" w:rsidRDefault="003C3EA7" w:rsidP="00F77D28">
      <w:pPr>
        <w:jc w:val="both"/>
        <w:rPr>
          <w:rFonts w:ascii="Times New Roman" w:hAnsi="Times New Roman"/>
          <w:b/>
          <w:smallCaps/>
          <w:sz w:val="22"/>
        </w:rPr>
      </w:pPr>
      <w:r w:rsidRPr="00353098">
        <w:rPr>
          <w:rFonts w:ascii="Times New Roman" w:hAnsi="Times New Roman"/>
          <w:b/>
          <w:smallCaps/>
          <w:sz w:val="22"/>
        </w:rPr>
        <w:t>Az adatkezelés folyamatának leírása:</w:t>
      </w:r>
    </w:p>
    <w:p w14:paraId="231BD46F" w14:textId="5BB521B4" w:rsidR="00480F28" w:rsidRPr="00480F28" w:rsidRDefault="00480F28" w:rsidP="00480F28">
      <w:pPr>
        <w:jc w:val="both"/>
        <w:rPr>
          <w:rFonts w:ascii="Times New Roman" w:hAnsi="Times New Roman"/>
          <w:sz w:val="22"/>
        </w:rPr>
      </w:pPr>
      <w:bookmarkStart w:id="0" w:name="_Hlk7077971"/>
      <w:r>
        <w:rPr>
          <w:rFonts w:ascii="Times New Roman" w:hAnsi="Times New Roman"/>
          <w:sz w:val="22"/>
        </w:rPr>
        <w:t xml:space="preserve">Az </w:t>
      </w:r>
      <w:proofErr w:type="spellStart"/>
      <w:r>
        <w:rPr>
          <w:rFonts w:ascii="Times New Roman" w:hAnsi="Times New Roman"/>
          <w:sz w:val="22"/>
        </w:rPr>
        <w:t>Ávt</w:t>
      </w:r>
      <w:proofErr w:type="spellEnd"/>
      <w:r>
        <w:rPr>
          <w:rFonts w:ascii="Times New Roman" w:hAnsi="Times New Roman"/>
          <w:sz w:val="22"/>
        </w:rPr>
        <w:t xml:space="preserve">. </w:t>
      </w:r>
      <w:r w:rsidRPr="00480F28">
        <w:rPr>
          <w:rFonts w:ascii="Times New Roman" w:hAnsi="Times New Roman"/>
          <w:sz w:val="22"/>
        </w:rPr>
        <w:t>42/B.§ (1) bekezdésének rendelkezése alapján az eb tartási helye szerint illetékes önkormányzat- ebrendészeti feladatainak elvégzése érdekében, illetve a veszettség elleni oltás járványvédelmi vonatkozásaira való tekintettel három évente legalább egy alkalommal ebösszeírást végez.</w:t>
      </w:r>
      <w:r w:rsidR="00901CA6" w:rsidRPr="00901CA6">
        <w:rPr>
          <w:rFonts w:ascii="Times New Roman" w:hAnsi="Times New Roman"/>
          <w:sz w:val="22"/>
        </w:rPr>
        <w:t xml:space="preserve"> Az ebösszeírás során </w:t>
      </w:r>
      <w:r w:rsidR="00901CA6">
        <w:rPr>
          <w:rFonts w:ascii="Times New Roman" w:hAnsi="Times New Roman"/>
          <w:sz w:val="22"/>
        </w:rPr>
        <w:t>az</w:t>
      </w:r>
      <w:r w:rsidR="00901CA6" w:rsidRPr="00901CA6">
        <w:rPr>
          <w:rFonts w:ascii="Times New Roman" w:hAnsi="Times New Roman"/>
          <w:sz w:val="22"/>
        </w:rPr>
        <w:t xml:space="preserve"> </w:t>
      </w:r>
      <w:r w:rsidR="00901CA6">
        <w:rPr>
          <w:rFonts w:ascii="Times New Roman" w:hAnsi="Times New Roman"/>
          <w:sz w:val="22"/>
        </w:rPr>
        <w:t>Ö</w:t>
      </w:r>
      <w:r w:rsidR="00901CA6" w:rsidRPr="00901CA6">
        <w:rPr>
          <w:rFonts w:ascii="Times New Roman" w:hAnsi="Times New Roman"/>
          <w:sz w:val="22"/>
        </w:rPr>
        <w:t>nkormányzat</w:t>
      </w:r>
      <w:r w:rsidR="00901CA6">
        <w:rPr>
          <w:rFonts w:ascii="Times New Roman" w:hAnsi="Times New Roman"/>
          <w:sz w:val="22"/>
        </w:rPr>
        <w:t xml:space="preserve"> </w:t>
      </w:r>
      <w:r w:rsidR="00901CA6" w:rsidRPr="00901CA6">
        <w:rPr>
          <w:rFonts w:ascii="Times New Roman" w:hAnsi="Times New Roman"/>
          <w:sz w:val="22"/>
        </w:rPr>
        <w:t>jogosult kezelni a</w:t>
      </w:r>
      <w:r w:rsidR="00901CA6">
        <w:rPr>
          <w:rFonts w:ascii="Times New Roman" w:hAnsi="Times New Roman"/>
          <w:sz w:val="22"/>
        </w:rPr>
        <w:t xml:space="preserve">z </w:t>
      </w:r>
      <w:proofErr w:type="spellStart"/>
      <w:r w:rsidR="00901CA6">
        <w:rPr>
          <w:rFonts w:ascii="Times New Roman" w:hAnsi="Times New Roman"/>
          <w:sz w:val="22"/>
        </w:rPr>
        <w:t>Ávt</w:t>
      </w:r>
      <w:proofErr w:type="spellEnd"/>
      <w:r w:rsidR="00901CA6">
        <w:rPr>
          <w:rFonts w:ascii="Times New Roman" w:hAnsi="Times New Roman"/>
          <w:sz w:val="22"/>
        </w:rPr>
        <w:t>.</w:t>
      </w:r>
      <w:r w:rsidR="00901CA6" w:rsidRPr="00901CA6">
        <w:rPr>
          <w:rFonts w:ascii="Times New Roman" w:hAnsi="Times New Roman"/>
          <w:sz w:val="22"/>
        </w:rPr>
        <w:t xml:space="preserve"> 42/A. § (4) bekezdés szerinti adatokat.</w:t>
      </w:r>
    </w:p>
    <w:p w14:paraId="66E85B55" w14:textId="77777777" w:rsidR="00BB777E" w:rsidRPr="00480F28" w:rsidRDefault="00480F28" w:rsidP="00BB777E">
      <w:pPr>
        <w:jc w:val="both"/>
        <w:rPr>
          <w:rFonts w:ascii="Times New Roman" w:hAnsi="Times New Roman"/>
          <w:sz w:val="22"/>
        </w:rPr>
      </w:pPr>
      <w:r w:rsidRPr="00480F28">
        <w:rPr>
          <w:rFonts w:ascii="Times New Roman" w:hAnsi="Times New Roman"/>
          <w:sz w:val="22"/>
        </w:rPr>
        <w:t>Az eb tulajdonosa és tartója az ebösszeíráskor köteles a törvényben előírt adatokat a települési önkormányzat rendelkezésére bocsátani, melyet a vonatkozó felhívás szerinti nyilatkozaton tehet meg.</w:t>
      </w:r>
      <w:r w:rsidR="00BB777E">
        <w:rPr>
          <w:rFonts w:ascii="Times New Roman" w:hAnsi="Times New Roman"/>
          <w:sz w:val="22"/>
        </w:rPr>
        <w:t xml:space="preserve"> </w:t>
      </w:r>
      <w:r w:rsidR="00BB777E" w:rsidRPr="00480F28">
        <w:rPr>
          <w:rFonts w:ascii="Times New Roman" w:hAnsi="Times New Roman"/>
          <w:sz w:val="22"/>
        </w:rPr>
        <w:t>Az önkormányzat az ebösszeírás alapján az ebtartók által szolgáltatott adatokról helyi elektronikus nyilvántartást vezet, az állat tulajdonosa, tartója és más személyek jogainak, személyes biztonságának és tulajdonának védelme, valamint ebrendészeti és állatvédelmi feladatainak hatékony ellátása céljából.</w:t>
      </w:r>
    </w:p>
    <w:p w14:paraId="4C0A0A88" w14:textId="77777777" w:rsidR="00BB777E" w:rsidRDefault="00BB777E" w:rsidP="00BB777E">
      <w:pPr>
        <w:jc w:val="both"/>
        <w:rPr>
          <w:rFonts w:ascii="Times New Roman" w:hAnsi="Times New Roman"/>
          <w:sz w:val="22"/>
        </w:rPr>
      </w:pPr>
    </w:p>
    <w:p w14:paraId="73006E29" w14:textId="009DD107" w:rsidR="00901CA6" w:rsidRPr="00BB777E" w:rsidRDefault="00BB777E" w:rsidP="00BB777E">
      <w:pPr>
        <w:jc w:val="both"/>
        <w:rPr>
          <w:rFonts w:ascii="Times New Roman" w:hAnsi="Times New Roman"/>
          <w:sz w:val="22"/>
        </w:rPr>
      </w:pPr>
      <w:r w:rsidRPr="00BB777E">
        <w:rPr>
          <w:rFonts w:ascii="Times New Roman" w:hAnsi="Times New Roman"/>
          <w:sz w:val="22"/>
        </w:rPr>
        <w:t>Az</w:t>
      </w:r>
      <w:r w:rsidR="00901CA6" w:rsidRPr="00BB777E">
        <w:rPr>
          <w:rFonts w:ascii="Times New Roman" w:hAnsi="Times New Roman"/>
          <w:sz w:val="22"/>
        </w:rPr>
        <w:t xml:space="preserve"> </w:t>
      </w:r>
      <w:r w:rsidRPr="00BB777E">
        <w:rPr>
          <w:rFonts w:ascii="Times New Roman" w:hAnsi="Times New Roman"/>
          <w:sz w:val="22"/>
        </w:rPr>
        <w:t>Ö</w:t>
      </w:r>
      <w:r w:rsidR="00901CA6" w:rsidRPr="00BB777E">
        <w:rPr>
          <w:rFonts w:ascii="Times New Roman" w:hAnsi="Times New Roman"/>
          <w:sz w:val="22"/>
        </w:rPr>
        <w:t xml:space="preserve">nkormányzat az ebösszeírás alapján </w:t>
      </w:r>
      <w:r w:rsidRPr="00BB777E">
        <w:rPr>
          <w:rFonts w:ascii="Times New Roman" w:hAnsi="Times New Roman"/>
          <w:sz w:val="22"/>
        </w:rPr>
        <w:t>a kapott</w:t>
      </w:r>
      <w:r w:rsidR="00901CA6" w:rsidRPr="00BB777E">
        <w:rPr>
          <w:rFonts w:ascii="Times New Roman" w:hAnsi="Times New Roman"/>
          <w:sz w:val="22"/>
        </w:rPr>
        <w:t xml:space="preserve"> adatokat</w:t>
      </w:r>
      <w:r>
        <w:rPr>
          <w:rFonts w:ascii="Times New Roman" w:hAnsi="Times New Roman"/>
          <w:sz w:val="22"/>
        </w:rPr>
        <w:t xml:space="preserve"> továbbá</w:t>
      </w:r>
      <w:r w:rsidR="00901CA6" w:rsidRPr="00BB777E">
        <w:rPr>
          <w:rFonts w:ascii="Times New Roman" w:hAnsi="Times New Roman"/>
          <w:sz w:val="22"/>
        </w:rPr>
        <w:t xml:space="preserve"> összeveti az ebnyilvántartásban rögzített adatokkal, és eltérés esetén adatot szolgáltat az ebnyilvántartás működtetőjének.</w:t>
      </w:r>
      <w:r w:rsidRPr="00BB777E">
        <w:rPr>
          <w:rFonts w:ascii="Times New Roman" w:hAnsi="Times New Roman"/>
          <w:sz w:val="22"/>
        </w:rPr>
        <w:t xml:space="preserve"> </w:t>
      </w:r>
      <w:r w:rsidR="00901CA6" w:rsidRPr="00BB777E">
        <w:rPr>
          <w:rFonts w:ascii="Times New Roman" w:hAnsi="Times New Roman"/>
          <w:sz w:val="22"/>
        </w:rPr>
        <w:t>Az ebnyilvántartás működtetőjének kérésére a Magyar Állatorvosi Kamara köteles a nyilvántartott ebekről adatot szolgáltatni.</w:t>
      </w:r>
    </w:p>
    <w:p w14:paraId="1F3EA1F4" w14:textId="13F1233A" w:rsidR="001F1682" w:rsidRPr="001F1682" w:rsidRDefault="001F1682" w:rsidP="001F1682">
      <w:pPr>
        <w:jc w:val="both"/>
        <w:rPr>
          <w:rFonts w:ascii="Times New Roman" w:hAnsi="Times New Roman"/>
          <w:sz w:val="22"/>
        </w:rPr>
      </w:pPr>
      <w:r>
        <w:rPr>
          <w:rFonts w:ascii="Times New Roman" w:hAnsi="Times New Roman"/>
          <w:sz w:val="22"/>
        </w:rPr>
        <w:t>Az</w:t>
      </w:r>
      <w:r w:rsidRPr="001F1682">
        <w:rPr>
          <w:rFonts w:ascii="Times New Roman" w:hAnsi="Times New Roman"/>
          <w:sz w:val="22"/>
        </w:rPr>
        <w:t xml:space="preserve"> Adatkezelő felhívja a figyelmet, hogy a személyes adatok</w:t>
      </w:r>
      <w:r>
        <w:rPr>
          <w:rFonts w:ascii="Times New Roman" w:hAnsi="Times New Roman"/>
          <w:sz w:val="22"/>
        </w:rPr>
        <w:t xml:space="preserve"> </w:t>
      </w:r>
      <w:r w:rsidRPr="001F1682">
        <w:rPr>
          <w:rFonts w:ascii="Times New Roman" w:hAnsi="Times New Roman"/>
          <w:sz w:val="22"/>
        </w:rPr>
        <w:t>forrása nem minden esetben az érintett, ha</w:t>
      </w:r>
      <w:r>
        <w:rPr>
          <w:rFonts w:ascii="Times New Roman" w:hAnsi="Times New Roman"/>
          <w:sz w:val="22"/>
        </w:rPr>
        <w:t xml:space="preserve"> az ebtartó és ebtulajdonos személye nem egyezik, és az egyikük tette a nyilatkozatot</w:t>
      </w:r>
      <w:r w:rsidRPr="001F1682">
        <w:rPr>
          <w:rFonts w:ascii="Times New Roman" w:hAnsi="Times New Roman"/>
          <w:sz w:val="22"/>
        </w:rPr>
        <w:t>.</w:t>
      </w:r>
    </w:p>
    <w:p w14:paraId="40D7CFBA" w14:textId="54E332DD" w:rsidR="001F1682" w:rsidRPr="001F1682" w:rsidRDefault="001F1682" w:rsidP="001F1682">
      <w:pPr>
        <w:jc w:val="both"/>
        <w:rPr>
          <w:rFonts w:ascii="Times New Roman" w:hAnsi="Times New Roman"/>
          <w:sz w:val="22"/>
        </w:rPr>
      </w:pPr>
      <w:r w:rsidRPr="001F1682">
        <w:rPr>
          <w:rFonts w:ascii="Times New Roman" w:hAnsi="Times New Roman"/>
          <w:sz w:val="22"/>
        </w:rPr>
        <w:t xml:space="preserve">Az Adatkezelő vélelmezi, hogy a </w:t>
      </w:r>
      <w:r>
        <w:rPr>
          <w:rFonts w:ascii="Times New Roman" w:hAnsi="Times New Roman"/>
          <w:sz w:val="22"/>
        </w:rPr>
        <w:t>nyilatkozatot kitöltő</w:t>
      </w:r>
      <w:r w:rsidRPr="001F1682">
        <w:rPr>
          <w:rFonts w:ascii="Times New Roman" w:hAnsi="Times New Roman"/>
          <w:sz w:val="22"/>
        </w:rPr>
        <w:t xml:space="preserve"> személy az érintett személytől felhatalmazással rendelkezik személyes adatainak Adatkezelő előtti feltárásához, átadásához. </w:t>
      </w:r>
    </w:p>
    <w:p w14:paraId="07288AE0" w14:textId="4D9A4E2D" w:rsidR="001A0B4F" w:rsidRDefault="001A0B4F" w:rsidP="00480F28">
      <w:pPr>
        <w:jc w:val="both"/>
        <w:rPr>
          <w:rFonts w:ascii="Times New Roman" w:hAnsi="Times New Roman"/>
          <w:sz w:val="22"/>
        </w:rPr>
      </w:pPr>
    </w:p>
    <w:p w14:paraId="604E452E" w14:textId="47B1FFF5" w:rsidR="00C3559F" w:rsidRPr="00C3559F" w:rsidRDefault="00C3559F" w:rsidP="00745BD2">
      <w:pPr>
        <w:jc w:val="both"/>
        <w:rPr>
          <w:rFonts w:ascii="Times New Roman" w:hAnsi="Times New Roman"/>
          <w:sz w:val="22"/>
        </w:rPr>
      </w:pPr>
      <w:r>
        <w:rPr>
          <w:rFonts w:ascii="Times New Roman" w:hAnsi="Times New Roman"/>
          <w:sz w:val="22"/>
        </w:rPr>
        <w:t>A</w:t>
      </w:r>
      <w:r w:rsidR="004C5788">
        <w:rPr>
          <w:rFonts w:ascii="Times New Roman" w:hAnsi="Times New Roman"/>
          <w:sz w:val="22"/>
        </w:rPr>
        <w:t xml:space="preserve"> </w:t>
      </w:r>
      <w:r w:rsidR="001A0B4F">
        <w:rPr>
          <w:rFonts w:ascii="Times New Roman" w:hAnsi="Times New Roman"/>
          <w:sz w:val="22"/>
        </w:rPr>
        <w:t xml:space="preserve">személyes adatokat </w:t>
      </w:r>
      <w:r w:rsidR="004C5788">
        <w:rPr>
          <w:rFonts w:ascii="Times New Roman" w:hAnsi="Times New Roman"/>
          <w:sz w:val="22"/>
        </w:rPr>
        <w:t>az Adatkezelő</w:t>
      </w:r>
      <w:r w:rsidRPr="00C3559F">
        <w:rPr>
          <w:rFonts w:ascii="Times New Roman" w:hAnsi="Times New Roman"/>
          <w:sz w:val="22"/>
        </w:rPr>
        <w:t xml:space="preserve"> papíralapon – zárható irodában, zárható szekrényben, szigorú és leszabályozott hozzáférés mellett – </w:t>
      </w:r>
      <w:r w:rsidR="00BF36D2">
        <w:rPr>
          <w:rFonts w:ascii="Times New Roman" w:hAnsi="Times New Roman"/>
          <w:sz w:val="22"/>
        </w:rPr>
        <w:t xml:space="preserve">kezeli, </w:t>
      </w:r>
      <w:r w:rsidR="00130429">
        <w:rPr>
          <w:rFonts w:ascii="Times New Roman" w:hAnsi="Times New Roman"/>
          <w:sz w:val="22"/>
        </w:rPr>
        <w:t>őrzi</w:t>
      </w:r>
      <w:r w:rsidR="00745BD2">
        <w:rPr>
          <w:rFonts w:ascii="Times New Roman" w:hAnsi="Times New Roman"/>
          <w:sz w:val="22"/>
        </w:rPr>
        <w:t>. A</w:t>
      </w:r>
      <w:r w:rsidR="0019241F">
        <w:rPr>
          <w:rFonts w:ascii="Times New Roman" w:hAnsi="Times New Roman"/>
          <w:sz w:val="22"/>
        </w:rPr>
        <w:t>mennyiben a papíralapú dokumentumokról elektronikus másolatot készít, azt</w:t>
      </w:r>
      <w:r w:rsidR="00745BD2" w:rsidRPr="0045391B">
        <w:rPr>
          <w:rFonts w:ascii="Times New Roman" w:hAnsi="Times New Roman"/>
          <w:sz w:val="22"/>
        </w:rPr>
        <w:t xml:space="preserve"> saját tulajdonában lévő szigorú jogosultsági kiosztáson alapuló hozzáféréssel és jelszóval biztosított számítógépen és szerveren </w:t>
      </w:r>
      <w:r w:rsidR="00745BD2">
        <w:rPr>
          <w:rFonts w:ascii="Times New Roman" w:hAnsi="Times New Roman"/>
          <w:sz w:val="22"/>
        </w:rPr>
        <w:t>tárolja, kezeli.</w:t>
      </w:r>
    </w:p>
    <w:p w14:paraId="31F273CC" w14:textId="3861DA8F" w:rsidR="00C3559F" w:rsidRDefault="00C3559F" w:rsidP="00F85F39">
      <w:pPr>
        <w:jc w:val="both"/>
        <w:rPr>
          <w:rFonts w:ascii="Times New Roman" w:hAnsi="Times New Roman"/>
          <w:sz w:val="22"/>
        </w:rPr>
      </w:pPr>
    </w:p>
    <w:p w14:paraId="11709490" w14:textId="79B14ACF" w:rsidR="00870F54" w:rsidRPr="00155AA9" w:rsidRDefault="00870F54" w:rsidP="00155AA9">
      <w:pPr>
        <w:jc w:val="both"/>
        <w:rPr>
          <w:rFonts w:ascii="Times New Roman" w:hAnsi="Times New Roman"/>
          <w:b/>
          <w:sz w:val="22"/>
        </w:rPr>
      </w:pPr>
      <w:r w:rsidRPr="00155AA9">
        <w:rPr>
          <w:rFonts w:ascii="Times New Roman" w:hAnsi="Times New Roman"/>
          <w:b/>
          <w:sz w:val="22"/>
        </w:rPr>
        <w:t>adatkezelés módja:</w:t>
      </w:r>
      <w:r w:rsidRPr="00155AA9">
        <w:rPr>
          <w:rFonts w:ascii="Times New Roman" w:hAnsi="Times New Roman"/>
          <w:sz w:val="22"/>
        </w:rPr>
        <w:t xml:space="preserve"> papíralapon</w:t>
      </w:r>
      <w:r w:rsidR="00130429" w:rsidRPr="00155AA9">
        <w:rPr>
          <w:rFonts w:ascii="Times New Roman" w:hAnsi="Times New Roman"/>
          <w:sz w:val="22"/>
        </w:rPr>
        <w:t xml:space="preserve">, </w:t>
      </w:r>
      <w:r w:rsidR="00673001">
        <w:rPr>
          <w:rFonts w:ascii="Times New Roman" w:hAnsi="Times New Roman"/>
          <w:sz w:val="22"/>
        </w:rPr>
        <w:t xml:space="preserve">elektronikusan (nyilvántartás, papíralapú nyilatkozatok digitalizált </w:t>
      </w:r>
      <w:r w:rsidR="003544BA">
        <w:rPr>
          <w:rFonts w:ascii="Times New Roman" w:hAnsi="Times New Roman"/>
          <w:sz w:val="22"/>
        </w:rPr>
        <w:t>másolata, elektronikusan beküldött nyilatkozatok</w:t>
      </w:r>
      <w:r w:rsidR="00673001">
        <w:rPr>
          <w:rFonts w:ascii="Times New Roman" w:hAnsi="Times New Roman"/>
          <w:sz w:val="22"/>
        </w:rPr>
        <w:t>)</w:t>
      </w:r>
    </w:p>
    <w:p w14:paraId="48588EC1" w14:textId="30A9D882" w:rsidR="001A0B4F" w:rsidRDefault="00870F54" w:rsidP="001A0B4F">
      <w:pPr>
        <w:pStyle w:val="bekezds"/>
        <w:spacing w:before="0"/>
        <w:ind w:left="0" w:firstLine="0"/>
        <w:rPr>
          <w:b/>
          <w:bCs/>
          <w:kern w:val="0"/>
          <w:sz w:val="22"/>
          <w:szCs w:val="22"/>
          <w:lang w:eastAsia="en-US"/>
        </w:rPr>
      </w:pPr>
      <w:r w:rsidRPr="00155AA9">
        <w:rPr>
          <w:b/>
          <w:sz w:val="22"/>
        </w:rPr>
        <w:t>érintett:</w:t>
      </w:r>
      <w:r w:rsidRPr="00155AA9">
        <w:rPr>
          <w:sz w:val="22"/>
        </w:rPr>
        <w:t xml:space="preserve"> </w:t>
      </w:r>
      <w:r w:rsidR="009C119F">
        <w:rPr>
          <w:kern w:val="0"/>
          <w:sz w:val="22"/>
          <w:szCs w:val="22"/>
          <w:lang w:eastAsia="en-US"/>
        </w:rPr>
        <w:t>ebtartó, ebtulajdonos</w:t>
      </w:r>
    </w:p>
    <w:p w14:paraId="467B0572" w14:textId="4C6E8E5E" w:rsidR="00870F54" w:rsidRPr="00155AA9" w:rsidRDefault="00870F54" w:rsidP="001A0B4F">
      <w:pPr>
        <w:pStyle w:val="bekezds"/>
        <w:spacing w:before="0"/>
        <w:ind w:left="0" w:firstLine="0"/>
        <w:rPr>
          <w:sz w:val="22"/>
        </w:rPr>
      </w:pPr>
      <w:r w:rsidRPr="00155AA9">
        <w:rPr>
          <w:b/>
          <w:sz w:val="22"/>
        </w:rPr>
        <w:t>érintett jogai:</w:t>
      </w:r>
      <w:r w:rsidRPr="00155AA9">
        <w:rPr>
          <w:sz w:val="22"/>
        </w:rPr>
        <w:t xml:space="preserve"> hozzáféréshez, helyesbítéshez, törléshez, korlátozáshoz, tiltakozáshoz való jog</w:t>
      </w:r>
    </w:p>
    <w:p w14:paraId="4967FE6A" w14:textId="77777777" w:rsidR="003C3EA7" w:rsidRPr="00353098" w:rsidRDefault="003C3EA7" w:rsidP="00F77D28">
      <w:pPr>
        <w:jc w:val="both"/>
        <w:rPr>
          <w:rFonts w:ascii="Times New Roman" w:hAnsi="Times New Roman"/>
          <w:b/>
          <w:smallCaps/>
          <w:sz w:val="22"/>
        </w:rPr>
      </w:pPr>
      <w:r w:rsidRPr="00353098">
        <w:rPr>
          <w:rFonts w:ascii="Times New Roman" w:hAnsi="Times New Roman"/>
          <w:b/>
          <w:smallCaps/>
          <w:sz w:val="22"/>
        </w:rPr>
        <w:t>Az érintetti joggyakorlásra vonatkozó szabályok:</w:t>
      </w:r>
      <w:bookmarkEnd w:id="0"/>
    </w:p>
    <w:p w14:paraId="359817C7" w14:textId="77777777" w:rsidR="003C3EA7" w:rsidRPr="00353098" w:rsidRDefault="007B6F08" w:rsidP="00F77D28">
      <w:pPr>
        <w:jc w:val="both"/>
        <w:rPr>
          <w:rFonts w:ascii="Times New Roman" w:hAnsi="Times New Roman"/>
          <w:b/>
          <w:smallCaps/>
          <w:sz w:val="22"/>
        </w:rPr>
      </w:pPr>
      <w:r w:rsidRPr="00353098">
        <w:rPr>
          <w:rFonts w:ascii="Times New Roman" w:hAnsi="Times New Roman"/>
          <w:sz w:val="22"/>
        </w:rPr>
        <w:t>Az Adatkezelő</w:t>
      </w:r>
      <w:r w:rsidR="003C3EA7" w:rsidRPr="00353098">
        <w:rPr>
          <w:rFonts w:ascii="Times New Roman" w:hAnsi="Times New Roman"/>
          <w:b/>
          <w:i/>
          <w:sz w:val="22"/>
        </w:rPr>
        <w:t xml:space="preserve"> </w:t>
      </w:r>
      <w:r w:rsidR="003C3EA7" w:rsidRPr="00353098">
        <w:rPr>
          <w:rFonts w:ascii="Times New Roman" w:hAnsi="Times New Roman"/>
          <w:sz w:val="22"/>
        </w:rPr>
        <w:t>tájékoztatja, hogy a GDPR alapján Ön, személyazonosságának igazolását követően az alábbi jogérvényesítési lehetőségekkel élhet jelen adatkezelési folyamat tekintetében:</w:t>
      </w:r>
    </w:p>
    <w:p w14:paraId="26D4FD05" w14:textId="4949B602" w:rsidR="003C3EA7" w:rsidRPr="00353098" w:rsidRDefault="00BB777E" w:rsidP="00F77D28">
      <w:pPr>
        <w:numPr>
          <w:ilvl w:val="0"/>
          <w:numId w:val="1"/>
        </w:numPr>
        <w:jc w:val="both"/>
        <w:rPr>
          <w:rFonts w:ascii="Times New Roman" w:hAnsi="Times New Roman"/>
          <w:sz w:val="22"/>
        </w:rPr>
      </w:pPr>
      <w:r>
        <w:rPr>
          <w:rFonts w:ascii="Times New Roman" w:hAnsi="Times New Roman"/>
          <w:sz w:val="22"/>
        </w:rPr>
        <w:lastRenderedPageBreak/>
        <w:t>tájékoztatást kérhet</w:t>
      </w:r>
      <w:r w:rsidR="003C3EA7" w:rsidRPr="00353098">
        <w:rPr>
          <w:rFonts w:ascii="Times New Roman" w:hAnsi="Times New Roman"/>
          <w:sz w:val="22"/>
        </w:rPr>
        <w:t xml:space="preserve"> személyes adatai kezeléséről,</w:t>
      </w:r>
    </w:p>
    <w:p w14:paraId="53FB667B" w14:textId="77777777" w:rsidR="003C3EA7" w:rsidRPr="00353098" w:rsidRDefault="003C3EA7" w:rsidP="00F77D28">
      <w:pPr>
        <w:numPr>
          <w:ilvl w:val="0"/>
          <w:numId w:val="1"/>
        </w:numPr>
        <w:jc w:val="both"/>
        <w:rPr>
          <w:rFonts w:ascii="Times New Roman" w:hAnsi="Times New Roman"/>
          <w:sz w:val="22"/>
        </w:rPr>
      </w:pPr>
      <w:r w:rsidRPr="00353098">
        <w:rPr>
          <w:rFonts w:ascii="Times New Roman" w:hAnsi="Times New Roman"/>
          <w:sz w:val="22"/>
        </w:rPr>
        <w:t>kérheti személyes adatainak helyesbítését,</w:t>
      </w:r>
    </w:p>
    <w:p w14:paraId="6E976954" w14:textId="77777777" w:rsidR="00870F54" w:rsidRPr="00353098" w:rsidRDefault="003C3EA7" w:rsidP="00F77D28">
      <w:pPr>
        <w:numPr>
          <w:ilvl w:val="0"/>
          <w:numId w:val="1"/>
        </w:numPr>
        <w:jc w:val="both"/>
        <w:rPr>
          <w:rFonts w:ascii="Times New Roman" w:hAnsi="Times New Roman"/>
          <w:sz w:val="22"/>
        </w:rPr>
      </w:pPr>
      <w:r w:rsidRPr="00353098">
        <w:rPr>
          <w:rFonts w:ascii="Times New Roman" w:hAnsi="Times New Roman"/>
          <w:sz w:val="22"/>
        </w:rPr>
        <w:t xml:space="preserve">kérheti személyes adatai törlését, </w:t>
      </w:r>
      <w:r w:rsidR="00870F54" w:rsidRPr="00353098">
        <w:rPr>
          <w:rFonts w:ascii="Times New Roman" w:hAnsi="Times New Roman"/>
          <w:sz w:val="22"/>
        </w:rPr>
        <w:t>amennyiben a GDPR 17. cikk (1) bekezdésében foglalt valamely feltétel fennáll,</w:t>
      </w:r>
    </w:p>
    <w:p w14:paraId="41B0A3E4" w14:textId="77777777" w:rsidR="003C3EA7" w:rsidRPr="00353098" w:rsidRDefault="003C3EA7" w:rsidP="00F77D28">
      <w:pPr>
        <w:numPr>
          <w:ilvl w:val="0"/>
          <w:numId w:val="1"/>
        </w:numPr>
        <w:jc w:val="both"/>
        <w:rPr>
          <w:rFonts w:ascii="Times New Roman" w:hAnsi="Times New Roman"/>
          <w:sz w:val="22"/>
        </w:rPr>
      </w:pPr>
      <w:r w:rsidRPr="00353098">
        <w:rPr>
          <w:rFonts w:ascii="Times New Roman" w:hAnsi="Times New Roman"/>
          <w:sz w:val="22"/>
        </w:rPr>
        <w:t>kérheti személyes adatai kezelésének korlátozását,</w:t>
      </w:r>
      <w:r w:rsidRPr="00353098">
        <w:rPr>
          <w:rFonts w:ascii="Times New Roman" w:hAnsi="Times New Roman"/>
          <w:i/>
          <w:sz w:val="22"/>
        </w:rPr>
        <w:t xml:space="preserve"> </w:t>
      </w:r>
      <w:r w:rsidR="00870F54" w:rsidRPr="00353098">
        <w:rPr>
          <w:rFonts w:ascii="Times New Roman" w:hAnsi="Times New Roman"/>
          <w:i/>
          <w:sz w:val="22"/>
        </w:rPr>
        <w:t xml:space="preserve"> </w:t>
      </w:r>
    </w:p>
    <w:p w14:paraId="308C3CB8" w14:textId="3CD1E1E1" w:rsidR="00870F54" w:rsidRPr="00353098" w:rsidRDefault="003C3EA7" w:rsidP="00F77D28">
      <w:pPr>
        <w:numPr>
          <w:ilvl w:val="0"/>
          <w:numId w:val="1"/>
        </w:numPr>
        <w:jc w:val="both"/>
        <w:rPr>
          <w:rFonts w:ascii="Times New Roman" w:hAnsi="Times New Roman"/>
          <w:sz w:val="22"/>
        </w:rPr>
      </w:pPr>
      <w:r w:rsidRPr="00353098">
        <w:rPr>
          <w:rFonts w:ascii="Times New Roman" w:hAnsi="Times New Roman"/>
          <w:sz w:val="22"/>
        </w:rPr>
        <w:t>tiltakozhat az adatkezelés ellen</w:t>
      </w:r>
      <w:r w:rsidR="00870F54" w:rsidRPr="00353098">
        <w:rPr>
          <w:rFonts w:ascii="Times New Roman" w:hAnsi="Times New Roman"/>
          <w:sz w:val="22"/>
        </w:rPr>
        <w:t xml:space="preserve">: Ön jogosult arra, hogy a közérdekű vagy közhatalmi jogosítvány gyakorlásának keretében végzett feladat végrehajtásához szükséges adatkezelés ellen tiltakozzon. Amennyiben az adatok kezelése ellen tiltakozik, úgy az adatot az </w:t>
      </w:r>
      <w:r w:rsidR="00E11950">
        <w:rPr>
          <w:rFonts w:ascii="Times New Roman" w:hAnsi="Times New Roman"/>
          <w:sz w:val="22"/>
        </w:rPr>
        <w:t xml:space="preserve">Adatkezelő </w:t>
      </w:r>
      <w:r w:rsidR="00870F54" w:rsidRPr="00353098">
        <w:rPr>
          <w:rFonts w:ascii="Times New Roman" w:hAnsi="Times New Roman"/>
          <w:sz w:val="22"/>
        </w:rPr>
        <w:t xml:space="preserve">nem kezeli tovább, kivéve, ha bizonyítja, hogy az adatkezelést olyan kényszerítő </w:t>
      </w:r>
      <w:proofErr w:type="spellStart"/>
      <w:r w:rsidR="00870F54" w:rsidRPr="00353098">
        <w:rPr>
          <w:rFonts w:ascii="Times New Roman" w:hAnsi="Times New Roman"/>
          <w:sz w:val="22"/>
        </w:rPr>
        <w:t>erejű</w:t>
      </w:r>
      <w:proofErr w:type="spellEnd"/>
      <w:r w:rsidR="00870F54" w:rsidRPr="00353098">
        <w:rPr>
          <w:rFonts w:ascii="Times New Roman" w:hAnsi="Times New Roman"/>
          <w:sz w:val="22"/>
        </w:rPr>
        <w:t xml:space="preserve"> jogos okok indokolják, amelyek elsőbbséget élveznek az Ön érdekeivel, jogaival és szabadságaival szemben, vagy amelyek jogi igények előterjesztéséhez, érvényesítéséhez vagy védelméhez kapcsolódnak.</w:t>
      </w:r>
    </w:p>
    <w:p w14:paraId="0F021EFC" w14:textId="77777777" w:rsidR="00870F54" w:rsidRPr="00353098" w:rsidRDefault="00870F54" w:rsidP="00F77D28">
      <w:pPr>
        <w:numPr>
          <w:ilvl w:val="0"/>
          <w:numId w:val="1"/>
        </w:numPr>
        <w:jc w:val="both"/>
        <w:rPr>
          <w:rFonts w:ascii="Times New Roman" w:hAnsi="Times New Roman"/>
          <w:sz w:val="22"/>
        </w:rPr>
      </w:pPr>
      <w:r w:rsidRPr="00353098">
        <w:rPr>
          <w:rFonts w:ascii="Times New Roman" w:hAnsi="Times New Roman"/>
          <w:sz w:val="22"/>
        </w:rPr>
        <w:t xml:space="preserve">Jogorvoslattal élhet. </w:t>
      </w:r>
    </w:p>
    <w:p w14:paraId="5F6B6F9A" w14:textId="77777777" w:rsidR="003C3EA7" w:rsidRPr="00353098" w:rsidRDefault="003C3EA7" w:rsidP="00F77D28">
      <w:pPr>
        <w:jc w:val="both"/>
        <w:rPr>
          <w:rFonts w:ascii="Times New Roman" w:hAnsi="Times New Roman"/>
          <w:sz w:val="22"/>
        </w:rPr>
      </w:pPr>
    </w:p>
    <w:p w14:paraId="37A560C8" w14:textId="0117EB76" w:rsidR="003C3EA7" w:rsidRPr="00353098" w:rsidRDefault="003C3EA7" w:rsidP="00F77D28">
      <w:pPr>
        <w:jc w:val="both"/>
        <w:rPr>
          <w:rFonts w:ascii="Times New Roman" w:hAnsi="Times New Roman"/>
          <w:sz w:val="22"/>
        </w:rPr>
      </w:pPr>
      <w:r w:rsidRPr="00353098">
        <w:rPr>
          <w:rFonts w:ascii="Times New Roman" w:hAnsi="Times New Roman"/>
          <w:sz w:val="22"/>
        </w:rPr>
        <w:t xml:space="preserve">Kérelmét </w:t>
      </w:r>
      <w:r w:rsidR="003B3F3F" w:rsidRPr="00353098">
        <w:rPr>
          <w:rFonts w:ascii="Times New Roman" w:hAnsi="Times New Roman"/>
          <w:sz w:val="22"/>
        </w:rPr>
        <w:t xml:space="preserve">– személyes adatokkal kapcsolatos kérelem – </w:t>
      </w:r>
      <w:r w:rsidRPr="00353098">
        <w:rPr>
          <w:rFonts w:ascii="Times New Roman" w:hAnsi="Times New Roman"/>
          <w:sz w:val="22"/>
        </w:rPr>
        <w:t xml:space="preserve">elsősorban írásban terjesztheti be az </w:t>
      </w:r>
      <w:r w:rsidR="00744047" w:rsidRPr="00353098">
        <w:rPr>
          <w:rFonts w:ascii="Times New Roman" w:hAnsi="Times New Roman"/>
          <w:sz w:val="22"/>
        </w:rPr>
        <w:t>Adatkezelőnek</w:t>
      </w:r>
      <w:r w:rsidRPr="00353098">
        <w:rPr>
          <w:rFonts w:ascii="Times New Roman" w:hAnsi="Times New Roman"/>
          <w:sz w:val="22"/>
        </w:rPr>
        <w:t xml:space="preserve"> címzett, jelen tájékoztatóban feltüntetett elérhetőségén. </w:t>
      </w:r>
      <w:r w:rsidR="00415FF9" w:rsidRPr="00353098">
        <w:rPr>
          <w:rFonts w:ascii="Times New Roman" w:hAnsi="Times New Roman"/>
          <w:sz w:val="22"/>
        </w:rPr>
        <w:t>A</w:t>
      </w:r>
      <w:r w:rsidRPr="00353098">
        <w:rPr>
          <w:rFonts w:ascii="Times New Roman" w:hAnsi="Times New Roman"/>
          <w:sz w:val="22"/>
        </w:rPr>
        <w:t>z igényt munkatársunk rögzíti és a kérelem beérkezésétől számított legkésőbb egy hónapon belül tájékoztatjuk Önt kérelmével kapcsolatosan. Ezt a határidőt maximum további két hónappal hosszabbíthatjuk meg, ha a kérelem összetettsége vagy az aktuálisan kezelt kérelmek száma ezt indokolja, ellenben erről a kérelem kézhezvételétől számított egy hónapon belül, elektronikus úton tájékoztatjuk.</w:t>
      </w:r>
    </w:p>
    <w:p w14:paraId="5E7E9978" w14:textId="77777777" w:rsidR="003C3EA7" w:rsidRPr="00353098" w:rsidRDefault="003C3EA7" w:rsidP="00F77D28">
      <w:pPr>
        <w:jc w:val="both"/>
        <w:rPr>
          <w:rFonts w:ascii="Times New Roman" w:hAnsi="Times New Roman"/>
          <w:sz w:val="22"/>
        </w:rPr>
      </w:pPr>
    </w:p>
    <w:p w14:paraId="39D26F01" w14:textId="2A151F66" w:rsidR="003C3EA7" w:rsidRPr="00353098" w:rsidRDefault="003C3EA7" w:rsidP="00F77D28">
      <w:pPr>
        <w:jc w:val="both"/>
        <w:rPr>
          <w:rFonts w:ascii="Times New Roman" w:hAnsi="Times New Roman"/>
          <w:sz w:val="22"/>
        </w:rPr>
      </w:pPr>
      <w:r w:rsidRPr="00353098">
        <w:rPr>
          <w:rFonts w:ascii="Times New Roman" w:hAnsi="Times New Roman"/>
          <w:sz w:val="22"/>
        </w:rPr>
        <w:t xml:space="preserve">Amennyiben nem </w:t>
      </w:r>
      <w:r w:rsidR="00B12ADB" w:rsidRPr="00353098">
        <w:rPr>
          <w:rFonts w:ascii="Times New Roman" w:hAnsi="Times New Roman"/>
          <w:sz w:val="22"/>
        </w:rPr>
        <w:t>intézkedünk,</w:t>
      </w:r>
      <w:r w:rsidRPr="00353098">
        <w:rPr>
          <w:rFonts w:ascii="Times New Roman" w:hAnsi="Times New Roman"/>
          <w:sz w:val="22"/>
        </w:rPr>
        <w:t xml:space="preserve"> a kérelmére vagy az intézkedésünket nem fogadja el, úgy jogorvoslattal élhet. Adatkezelési eljárásunkkal kapcsolatos panasszal Ön fordulhat a Nemzeti Adatvédelmi és Információszabadság Hatósághoz vagy a lakóhelye, vagy tartózkodási helye szerinti </w:t>
      </w:r>
      <w:r w:rsidR="00B12ADB" w:rsidRPr="00353098">
        <w:rPr>
          <w:rFonts w:ascii="Times New Roman" w:hAnsi="Times New Roman"/>
          <w:sz w:val="22"/>
        </w:rPr>
        <w:t>T</w:t>
      </w:r>
      <w:r w:rsidRPr="00353098">
        <w:rPr>
          <w:rFonts w:ascii="Times New Roman" w:hAnsi="Times New Roman"/>
          <w:sz w:val="22"/>
        </w:rPr>
        <w:t xml:space="preserve">örvényszékhez. </w:t>
      </w:r>
    </w:p>
    <w:p w14:paraId="58F94E1B" w14:textId="77777777" w:rsidR="003C3EA7" w:rsidRPr="00353098" w:rsidRDefault="003C3EA7" w:rsidP="00F77D28">
      <w:pPr>
        <w:jc w:val="both"/>
        <w:rPr>
          <w:rFonts w:ascii="Times New Roman" w:hAnsi="Times New Roman"/>
          <w:sz w:val="22"/>
        </w:rPr>
      </w:pPr>
    </w:p>
    <w:p w14:paraId="6F364C5B" w14:textId="1ED6AC7A" w:rsidR="003C3EA7" w:rsidRPr="00353098" w:rsidRDefault="003C3EA7" w:rsidP="00F77D28">
      <w:pPr>
        <w:jc w:val="both"/>
        <w:rPr>
          <w:rFonts w:ascii="Times New Roman" w:hAnsi="Times New Roman"/>
          <w:sz w:val="22"/>
        </w:rPr>
      </w:pPr>
      <w:r w:rsidRPr="00353098">
        <w:rPr>
          <w:rFonts w:ascii="Times New Roman" w:hAnsi="Times New Roman"/>
          <w:sz w:val="22"/>
        </w:rPr>
        <w:t xml:space="preserve">Felhívjuk azonban a figyelmét, hogy a Nemzeti Adatvédelmi és Információszabadság Hatóság gyakorlata alapján panaszát akkor fogadja be a Hatóság, hogy ha előbb az </w:t>
      </w:r>
      <w:r w:rsidR="00744047" w:rsidRPr="00353098">
        <w:rPr>
          <w:rFonts w:ascii="Times New Roman" w:hAnsi="Times New Roman"/>
          <w:sz w:val="22"/>
        </w:rPr>
        <w:t>A</w:t>
      </w:r>
      <w:r w:rsidRPr="00353098">
        <w:rPr>
          <w:rFonts w:ascii="Times New Roman" w:hAnsi="Times New Roman"/>
          <w:sz w:val="22"/>
        </w:rPr>
        <w:t xml:space="preserve">datkezelőhöz, esetünkben tehát hozzánk fordult, de nem intézkedtünk a kérelmére vagy az intézkedésünket nem fogadta el. Javasoljuk ezért, hogy először </w:t>
      </w:r>
      <w:r w:rsidR="00A11747">
        <w:rPr>
          <w:rFonts w:ascii="Times New Roman" w:hAnsi="Times New Roman"/>
          <w:sz w:val="22"/>
        </w:rPr>
        <w:t>az Adatkezelővel</w:t>
      </w:r>
      <w:r w:rsidRPr="00353098">
        <w:rPr>
          <w:rFonts w:ascii="Times New Roman" w:hAnsi="Times New Roman"/>
          <w:sz w:val="22"/>
          <w:vertAlign w:val="superscript"/>
        </w:rPr>
        <w:t xml:space="preserve"> </w:t>
      </w:r>
      <w:r w:rsidRPr="00353098">
        <w:rPr>
          <w:rFonts w:ascii="Times New Roman" w:hAnsi="Times New Roman"/>
          <w:sz w:val="22"/>
        </w:rPr>
        <w:t>vegye fel a kapcsolatot!</w:t>
      </w:r>
    </w:p>
    <w:p w14:paraId="7FA32DE6" w14:textId="5DF12735" w:rsidR="00DA4E18" w:rsidRPr="00353098" w:rsidRDefault="00DA4E18" w:rsidP="00F77D28">
      <w:pPr>
        <w:rPr>
          <w:rFonts w:ascii="Times New Roman" w:hAnsi="Times New Roman"/>
          <w:sz w:val="22"/>
        </w:rPr>
      </w:pPr>
    </w:p>
    <w:sectPr w:rsidR="00DA4E18" w:rsidRPr="00353098" w:rsidSect="00691D6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72FF" w14:textId="77777777" w:rsidR="00A31A9B" w:rsidRDefault="00A31A9B" w:rsidP="003C3EA7">
      <w:r>
        <w:separator/>
      </w:r>
    </w:p>
  </w:endnote>
  <w:endnote w:type="continuationSeparator" w:id="0">
    <w:p w14:paraId="2EB49EB0" w14:textId="77777777" w:rsidR="00A31A9B" w:rsidRDefault="00A31A9B" w:rsidP="003C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366299"/>
      <w:docPartObj>
        <w:docPartGallery w:val="Page Numbers (Bottom of Page)"/>
        <w:docPartUnique/>
      </w:docPartObj>
    </w:sdtPr>
    <w:sdtEndPr>
      <w:rPr>
        <w:rFonts w:ascii="Times New Roman" w:hAnsi="Times New Roman"/>
        <w:sz w:val="20"/>
      </w:rPr>
    </w:sdtEndPr>
    <w:sdtContent>
      <w:p w14:paraId="4FE6E78E" w14:textId="188C9D40" w:rsidR="003B3F3F" w:rsidRPr="003B3F3F" w:rsidRDefault="003B3F3F">
        <w:pPr>
          <w:pStyle w:val="llb"/>
          <w:jc w:val="center"/>
          <w:rPr>
            <w:rFonts w:ascii="Times New Roman" w:hAnsi="Times New Roman"/>
            <w:sz w:val="20"/>
          </w:rPr>
        </w:pPr>
        <w:r w:rsidRPr="003B3F3F">
          <w:rPr>
            <w:rFonts w:ascii="Times New Roman" w:hAnsi="Times New Roman"/>
            <w:sz w:val="20"/>
          </w:rPr>
          <w:fldChar w:fldCharType="begin"/>
        </w:r>
        <w:r w:rsidRPr="003B3F3F">
          <w:rPr>
            <w:rFonts w:ascii="Times New Roman" w:hAnsi="Times New Roman"/>
            <w:sz w:val="20"/>
          </w:rPr>
          <w:instrText>PAGE   \* MERGEFORMAT</w:instrText>
        </w:r>
        <w:r w:rsidRPr="003B3F3F">
          <w:rPr>
            <w:rFonts w:ascii="Times New Roman" w:hAnsi="Times New Roman"/>
            <w:sz w:val="20"/>
          </w:rPr>
          <w:fldChar w:fldCharType="separate"/>
        </w:r>
        <w:r w:rsidR="00980E8E">
          <w:rPr>
            <w:rFonts w:ascii="Times New Roman" w:hAnsi="Times New Roman"/>
            <w:noProof/>
            <w:sz w:val="20"/>
          </w:rPr>
          <w:t>3</w:t>
        </w:r>
        <w:r w:rsidRPr="003B3F3F">
          <w:rPr>
            <w:rFonts w:ascii="Times New Roman" w:hAnsi="Times New Roman"/>
            <w:sz w:val="20"/>
          </w:rPr>
          <w:fldChar w:fldCharType="end"/>
        </w:r>
      </w:p>
    </w:sdtContent>
  </w:sdt>
  <w:p w14:paraId="563FAEB7" w14:textId="77777777" w:rsidR="003B3F3F" w:rsidRDefault="003B3F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99C2" w14:textId="77777777" w:rsidR="00A31A9B" w:rsidRDefault="00A31A9B" w:rsidP="003C3EA7">
      <w:r>
        <w:separator/>
      </w:r>
    </w:p>
  </w:footnote>
  <w:footnote w:type="continuationSeparator" w:id="0">
    <w:p w14:paraId="40AC6231" w14:textId="77777777" w:rsidR="00A31A9B" w:rsidRDefault="00A31A9B" w:rsidP="003C3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B4536"/>
    <w:multiLevelType w:val="hybridMultilevel"/>
    <w:tmpl w:val="D2660D08"/>
    <w:lvl w:ilvl="0" w:tplc="07D834B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1177FE7"/>
    <w:multiLevelType w:val="hybridMultilevel"/>
    <w:tmpl w:val="49501344"/>
    <w:lvl w:ilvl="0" w:tplc="8E56155C">
      <w:start w:val="1"/>
      <w:numFmt w:val="decimal"/>
      <w:lvlText w:val="%1."/>
      <w:lvlJc w:val="left"/>
      <w:pPr>
        <w:ind w:left="720" w:hanging="360"/>
      </w:pPr>
      <w:rPr>
        <w:rFonts w:hint="default"/>
        <w:b/>
        <w:i/>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80A2537"/>
    <w:multiLevelType w:val="hybridMultilevel"/>
    <w:tmpl w:val="687493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F12045"/>
    <w:multiLevelType w:val="hybridMultilevel"/>
    <w:tmpl w:val="7C88DF4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676B39"/>
    <w:multiLevelType w:val="hybridMultilevel"/>
    <w:tmpl w:val="89AE70F2"/>
    <w:lvl w:ilvl="0" w:tplc="1CA0765E">
      <w:start w:val="201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AA93E87"/>
    <w:multiLevelType w:val="multilevel"/>
    <w:tmpl w:val="00000002"/>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CEB642D"/>
    <w:multiLevelType w:val="hybridMultilevel"/>
    <w:tmpl w:val="4A809698"/>
    <w:lvl w:ilvl="0" w:tplc="E3F4A0B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893BCE"/>
    <w:multiLevelType w:val="hybridMultilevel"/>
    <w:tmpl w:val="1DE2DA44"/>
    <w:lvl w:ilvl="0" w:tplc="C74A20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04A05A9"/>
    <w:multiLevelType w:val="hybridMultilevel"/>
    <w:tmpl w:val="418858C6"/>
    <w:lvl w:ilvl="0" w:tplc="9AC05D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647ECC"/>
    <w:multiLevelType w:val="hybridMultilevel"/>
    <w:tmpl w:val="5810C8B4"/>
    <w:lvl w:ilvl="0" w:tplc="CF964100">
      <w:start w:val="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B233BD3"/>
    <w:multiLevelType w:val="hybridMultilevel"/>
    <w:tmpl w:val="75743E1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BBB6308"/>
    <w:multiLevelType w:val="hybridMultilevel"/>
    <w:tmpl w:val="E63C0D06"/>
    <w:lvl w:ilvl="0" w:tplc="7FF2CD7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CE34D11"/>
    <w:multiLevelType w:val="hybridMultilevel"/>
    <w:tmpl w:val="4EFEEB64"/>
    <w:lvl w:ilvl="0" w:tplc="FCCA8EF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25F735D"/>
    <w:multiLevelType w:val="hybridMultilevel"/>
    <w:tmpl w:val="636A3E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4983DFA"/>
    <w:multiLevelType w:val="hybridMultilevel"/>
    <w:tmpl w:val="9AE8583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94C23C5"/>
    <w:multiLevelType w:val="hybridMultilevel"/>
    <w:tmpl w:val="08749C0A"/>
    <w:lvl w:ilvl="0" w:tplc="BBDC72DE">
      <w:start w:val="1"/>
      <w:numFmt w:val="lowerLetter"/>
      <w:lvlText w:val="%1)"/>
      <w:lvlJc w:val="left"/>
      <w:pPr>
        <w:ind w:left="720" w:hanging="360"/>
      </w:pPr>
      <w:rPr>
        <w:rFonts w:ascii="Times New Roman" w:eastAsia="Calibr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16900244">
    <w:abstractNumId w:val="12"/>
  </w:num>
  <w:num w:numId="2" w16cid:durableId="902568485">
    <w:abstractNumId w:val="10"/>
  </w:num>
  <w:num w:numId="3" w16cid:durableId="1892690353">
    <w:abstractNumId w:val="14"/>
  </w:num>
  <w:num w:numId="4" w16cid:durableId="1600916087">
    <w:abstractNumId w:val="16"/>
  </w:num>
  <w:num w:numId="5" w16cid:durableId="959066320">
    <w:abstractNumId w:val="4"/>
  </w:num>
  <w:num w:numId="6" w16cid:durableId="176117941">
    <w:abstractNumId w:val="1"/>
  </w:num>
  <w:num w:numId="7" w16cid:durableId="592393888">
    <w:abstractNumId w:val="3"/>
  </w:num>
  <w:num w:numId="8" w16cid:durableId="2131975624">
    <w:abstractNumId w:val="8"/>
  </w:num>
  <w:num w:numId="9" w16cid:durableId="163281916">
    <w:abstractNumId w:val="5"/>
  </w:num>
  <w:num w:numId="10" w16cid:durableId="948856810">
    <w:abstractNumId w:val="11"/>
  </w:num>
  <w:num w:numId="11" w16cid:durableId="1826042037">
    <w:abstractNumId w:val="2"/>
  </w:num>
  <w:num w:numId="12" w16cid:durableId="248854505">
    <w:abstractNumId w:val="9"/>
  </w:num>
  <w:num w:numId="13" w16cid:durableId="310913604">
    <w:abstractNumId w:val="7"/>
  </w:num>
  <w:num w:numId="14" w16cid:durableId="1413239283">
    <w:abstractNumId w:val="13"/>
  </w:num>
  <w:num w:numId="15" w16cid:durableId="1145854884">
    <w:abstractNumId w:val="0"/>
  </w:num>
  <w:num w:numId="16" w16cid:durableId="1700664641">
    <w:abstractNumId w:val="6"/>
  </w:num>
  <w:num w:numId="17" w16cid:durableId="7702057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A7"/>
    <w:rsid w:val="00001C38"/>
    <w:rsid w:val="0001669D"/>
    <w:rsid w:val="00017B35"/>
    <w:rsid w:val="00022A6E"/>
    <w:rsid w:val="00035907"/>
    <w:rsid w:val="000363F4"/>
    <w:rsid w:val="0004703F"/>
    <w:rsid w:val="00071A10"/>
    <w:rsid w:val="000770F9"/>
    <w:rsid w:val="0009695D"/>
    <w:rsid w:val="000B5289"/>
    <w:rsid w:val="000C45CA"/>
    <w:rsid w:val="000C4688"/>
    <w:rsid w:val="000C474A"/>
    <w:rsid w:val="000C7984"/>
    <w:rsid w:val="000D482F"/>
    <w:rsid w:val="000F644C"/>
    <w:rsid w:val="00101DAF"/>
    <w:rsid w:val="00104BD0"/>
    <w:rsid w:val="00116277"/>
    <w:rsid w:val="00116E24"/>
    <w:rsid w:val="00130429"/>
    <w:rsid w:val="00137ADB"/>
    <w:rsid w:val="00155AA9"/>
    <w:rsid w:val="00171813"/>
    <w:rsid w:val="0019241F"/>
    <w:rsid w:val="001A0B4F"/>
    <w:rsid w:val="001A22F8"/>
    <w:rsid w:val="001A57F6"/>
    <w:rsid w:val="001D13A2"/>
    <w:rsid w:val="001D2547"/>
    <w:rsid w:val="001E0E4F"/>
    <w:rsid w:val="001F0F27"/>
    <w:rsid w:val="001F1682"/>
    <w:rsid w:val="00203939"/>
    <w:rsid w:val="00210420"/>
    <w:rsid w:val="002678F5"/>
    <w:rsid w:val="00272A2A"/>
    <w:rsid w:val="00274686"/>
    <w:rsid w:val="00275566"/>
    <w:rsid w:val="00282A71"/>
    <w:rsid w:val="00283427"/>
    <w:rsid w:val="00295F0D"/>
    <w:rsid w:val="002D51AA"/>
    <w:rsid w:val="00300726"/>
    <w:rsid w:val="003168E2"/>
    <w:rsid w:val="003223A2"/>
    <w:rsid w:val="00353098"/>
    <w:rsid w:val="003544BA"/>
    <w:rsid w:val="003550BF"/>
    <w:rsid w:val="00356C5F"/>
    <w:rsid w:val="003619DA"/>
    <w:rsid w:val="003852A3"/>
    <w:rsid w:val="003939B7"/>
    <w:rsid w:val="003A56ED"/>
    <w:rsid w:val="003B1723"/>
    <w:rsid w:val="003B1DF5"/>
    <w:rsid w:val="003B3F3F"/>
    <w:rsid w:val="003C3EA7"/>
    <w:rsid w:val="003C511E"/>
    <w:rsid w:val="00415FF9"/>
    <w:rsid w:val="004437C0"/>
    <w:rsid w:val="004621D6"/>
    <w:rsid w:val="00473A20"/>
    <w:rsid w:val="00480F28"/>
    <w:rsid w:val="0049083F"/>
    <w:rsid w:val="00493FBA"/>
    <w:rsid w:val="004C3A06"/>
    <w:rsid w:val="004C5788"/>
    <w:rsid w:val="00510A45"/>
    <w:rsid w:val="00511749"/>
    <w:rsid w:val="0052031F"/>
    <w:rsid w:val="00526944"/>
    <w:rsid w:val="00561FB2"/>
    <w:rsid w:val="00580611"/>
    <w:rsid w:val="00582EFB"/>
    <w:rsid w:val="005B039D"/>
    <w:rsid w:val="005D0F8D"/>
    <w:rsid w:val="005E743E"/>
    <w:rsid w:val="006367B8"/>
    <w:rsid w:val="00652031"/>
    <w:rsid w:val="00656241"/>
    <w:rsid w:val="00673001"/>
    <w:rsid w:val="006828A0"/>
    <w:rsid w:val="00687A8F"/>
    <w:rsid w:val="00691D60"/>
    <w:rsid w:val="006B23A7"/>
    <w:rsid w:val="006B3805"/>
    <w:rsid w:val="006C4C81"/>
    <w:rsid w:val="006D0538"/>
    <w:rsid w:val="006F1FC3"/>
    <w:rsid w:val="00715742"/>
    <w:rsid w:val="00744047"/>
    <w:rsid w:val="00745BD2"/>
    <w:rsid w:val="00761AB0"/>
    <w:rsid w:val="0077281C"/>
    <w:rsid w:val="0077312F"/>
    <w:rsid w:val="0078262A"/>
    <w:rsid w:val="00787D3C"/>
    <w:rsid w:val="007A1C45"/>
    <w:rsid w:val="007A5B74"/>
    <w:rsid w:val="007B6F08"/>
    <w:rsid w:val="007C1753"/>
    <w:rsid w:val="007C35B0"/>
    <w:rsid w:val="007C6C35"/>
    <w:rsid w:val="007D1C2C"/>
    <w:rsid w:val="007D7043"/>
    <w:rsid w:val="007D73D8"/>
    <w:rsid w:val="007F19AC"/>
    <w:rsid w:val="00870F54"/>
    <w:rsid w:val="008712F2"/>
    <w:rsid w:val="008776CC"/>
    <w:rsid w:val="008A26D9"/>
    <w:rsid w:val="008D376E"/>
    <w:rsid w:val="008F33E0"/>
    <w:rsid w:val="00901CA6"/>
    <w:rsid w:val="00902AE7"/>
    <w:rsid w:val="00911F59"/>
    <w:rsid w:val="0092254E"/>
    <w:rsid w:val="0092393D"/>
    <w:rsid w:val="0092786E"/>
    <w:rsid w:val="00933C04"/>
    <w:rsid w:val="00936858"/>
    <w:rsid w:val="009422B3"/>
    <w:rsid w:val="0094375A"/>
    <w:rsid w:val="00946E9B"/>
    <w:rsid w:val="009622F9"/>
    <w:rsid w:val="00970ECA"/>
    <w:rsid w:val="00980E8E"/>
    <w:rsid w:val="00982EBD"/>
    <w:rsid w:val="00991814"/>
    <w:rsid w:val="009A7843"/>
    <w:rsid w:val="009C03D1"/>
    <w:rsid w:val="009C119F"/>
    <w:rsid w:val="00A11747"/>
    <w:rsid w:val="00A248BF"/>
    <w:rsid w:val="00A31A9B"/>
    <w:rsid w:val="00A466E7"/>
    <w:rsid w:val="00A54370"/>
    <w:rsid w:val="00A73E23"/>
    <w:rsid w:val="00A92B8C"/>
    <w:rsid w:val="00AB09CC"/>
    <w:rsid w:val="00AB7136"/>
    <w:rsid w:val="00AC0A45"/>
    <w:rsid w:val="00AC59B5"/>
    <w:rsid w:val="00AF3BB4"/>
    <w:rsid w:val="00B023A5"/>
    <w:rsid w:val="00B04566"/>
    <w:rsid w:val="00B12ADB"/>
    <w:rsid w:val="00B15EE0"/>
    <w:rsid w:val="00B166B5"/>
    <w:rsid w:val="00B27189"/>
    <w:rsid w:val="00B43EC0"/>
    <w:rsid w:val="00B43FAE"/>
    <w:rsid w:val="00B92EB0"/>
    <w:rsid w:val="00BA7626"/>
    <w:rsid w:val="00BB777E"/>
    <w:rsid w:val="00BE440B"/>
    <w:rsid w:val="00BF36D2"/>
    <w:rsid w:val="00BF7D1F"/>
    <w:rsid w:val="00C0248B"/>
    <w:rsid w:val="00C3559F"/>
    <w:rsid w:val="00C41650"/>
    <w:rsid w:val="00C60149"/>
    <w:rsid w:val="00C750DD"/>
    <w:rsid w:val="00C81EC2"/>
    <w:rsid w:val="00C87001"/>
    <w:rsid w:val="00CB5957"/>
    <w:rsid w:val="00CC5030"/>
    <w:rsid w:val="00CD4D13"/>
    <w:rsid w:val="00D01C2E"/>
    <w:rsid w:val="00D1608B"/>
    <w:rsid w:val="00D27674"/>
    <w:rsid w:val="00D32F01"/>
    <w:rsid w:val="00D33092"/>
    <w:rsid w:val="00D47A0B"/>
    <w:rsid w:val="00D84925"/>
    <w:rsid w:val="00D928FB"/>
    <w:rsid w:val="00DA4E18"/>
    <w:rsid w:val="00DA562B"/>
    <w:rsid w:val="00DA6E72"/>
    <w:rsid w:val="00DB2497"/>
    <w:rsid w:val="00DD0D6C"/>
    <w:rsid w:val="00DD0D82"/>
    <w:rsid w:val="00DD580B"/>
    <w:rsid w:val="00DE29BE"/>
    <w:rsid w:val="00DF7677"/>
    <w:rsid w:val="00E0479D"/>
    <w:rsid w:val="00E11950"/>
    <w:rsid w:val="00E341D2"/>
    <w:rsid w:val="00E43B46"/>
    <w:rsid w:val="00E46541"/>
    <w:rsid w:val="00E61090"/>
    <w:rsid w:val="00E65D2A"/>
    <w:rsid w:val="00E7735B"/>
    <w:rsid w:val="00E85203"/>
    <w:rsid w:val="00E92023"/>
    <w:rsid w:val="00E94DBD"/>
    <w:rsid w:val="00EA018E"/>
    <w:rsid w:val="00EA1559"/>
    <w:rsid w:val="00EA241C"/>
    <w:rsid w:val="00EB3125"/>
    <w:rsid w:val="00ED05ED"/>
    <w:rsid w:val="00ED0FAF"/>
    <w:rsid w:val="00F04F02"/>
    <w:rsid w:val="00F26E1B"/>
    <w:rsid w:val="00F37599"/>
    <w:rsid w:val="00F77D28"/>
    <w:rsid w:val="00F85F39"/>
    <w:rsid w:val="00F8632C"/>
    <w:rsid w:val="00F87C5C"/>
    <w:rsid w:val="00FA6E6D"/>
    <w:rsid w:val="00FD5B78"/>
    <w:rsid w:val="00FE5D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F5C8"/>
  <w15:chartTrackingRefBased/>
  <w15:docId w15:val="{8DB68B05-2CFF-40C6-B3C8-618253D1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C3EA7"/>
    <w:pPr>
      <w:spacing w:after="0" w:line="240" w:lineRule="auto"/>
    </w:pPr>
    <w:rPr>
      <w:rFonts w:ascii="Calibri" w:eastAsia="Calibri" w:hAnsi="Calibri" w:cs="Times New Roman"/>
      <w:sz w:val="24"/>
    </w:rPr>
  </w:style>
  <w:style w:type="paragraph" w:styleId="Cmsor1">
    <w:name w:val="heading 1"/>
    <w:basedOn w:val="Norml"/>
    <w:next w:val="Norml"/>
    <w:link w:val="Cmsor1Char"/>
    <w:uiPriority w:val="9"/>
    <w:qFormat/>
    <w:rsid w:val="0001669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C3EA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C3EA7"/>
    <w:rPr>
      <w:rFonts w:ascii="Segoe UI" w:eastAsia="Calibri" w:hAnsi="Segoe UI" w:cs="Segoe UI"/>
      <w:sz w:val="18"/>
      <w:szCs w:val="18"/>
    </w:rPr>
  </w:style>
  <w:style w:type="paragraph" w:styleId="lfej">
    <w:name w:val="header"/>
    <w:basedOn w:val="Norml"/>
    <w:link w:val="lfejChar"/>
    <w:uiPriority w:val="99"/>
    <w:unhideWhenUsed/>
    <w:rsid w:val="003C3EA7"/>
    <w:pPr>
      <w:tabs>
        <w:tab w:val="center" w:pos="4536"/>
        <w:tab w:val="right" w:pos="9072"/>
      </w:tabs>
    </w:pPr>
  </w:style>
  <w:style w:type="character" w:customStyle="1" w:styleId="lfejChar">
    <w:name w:val="Élőfej Char"/>
    <w:basedOn w:val="Bekezdsalapbettpusa"/>
    <w:link w:val="lfej"/>
    <w:uiPriority w:val="99"/>
    <w:rsid w:val="003C3EA7"/>
    <w:rPr>
      <w:rFonts w:ascii="Calibri" w:eastAsia="Calibri" w:hAnsi="Calibri" w:cs="Times New Roman"/>
      <w:sz w:val="24"/>
    </w:rPr>
  </w:style>
  <w:style w:type="paragraph" w:styleId="llb">
    <w:name w:val="footer"/>
    <w:basedOn w:val="Norml"/>
    <w:link w:val="llbChar"/>
    <w:uiPriority w:val="99"/>
    <w:unhideWhenUsed/>
    <w:rsid w:val="003C3EA7"/>
    <w:pPr>
      <w:tabs>
        <w:tab w:val="center" w:pos="4536"/>
        <w:tab w:val="right" w:pos="9072"/>
      </w:tabs>
    </w:pPr>
  </w:style>
  <w:style w:type="character" w:customStyle="1" w:styleId="llbChar">
    <w:name w:val="Élőláb Char"/>
    <w:basedOn w:val="Bekezdsalapbettpusa"/>
    <w:link w:val="llb"/>
    <w:uiPriority w:val="99"/>
    <w:rsid w:val="003C3EA7"/>
    <w:rPr>
      <w:rFonts w:ascii="Calibri" w:eastAsia="Calibri" w:hAnsi="Calibri" w:cs="Times New Roman"/>
      <w:sz w:val="24"/>
    </w:rPr>
  </w:style>
  <w:style w:type="character" w:styleId="Hiperhivatkozs">
    <w:name w:val="Hyperlink"/>
    <w:basedOn w:val="Bekezdsalapbettpusa"/>
    <w:uiPriority w:val="99"/>
    <w:unhideWhenUsed/>
    <w:rsid w:val="00911F59"/>
    <w:rPr>
      <w:color w:val="0563C1" w:themeColor="hyperlink"/>
      <w:u w:val="single"/>
    </w:rPr>
  </w:style>
  <w:style w:type="paragraph" w:styleId="Listaszerbekezds">
    <w:name w:val="List Paragraph"/>
    <w:aliases w:val="List Paragraph à moi,Bulleted List,Listaszerű bekezdés1"/>
    <w:basedOn w:val="Norml"/>
    <w:link w:val="ListaszerbekezdsChar"/>
    <w:uiPriority w:val="34"/>
    <w:qFormat/>
    <w:rsid w:val="008712F2"/>
    <w:pPr>
      <w:ind w:left="720"/>
      <w:contextualSpacing/>
    </w:pPr>
  </w:style>
  <w:style w:type="character" w:styleId="Jegyzethivatkozs">
    <w:name w:val="annotation reference"/>
    <w:basedOn w:val="Bekezdsalapbettpusa"/>
    <w:uiPriority w:val="99"/>
    <w:semiHidden/>
    <w:unhideWhenUsed/>
    <w:rsid w:val="0049083F"/>
    <w:rPr>
      <w:sz w:val="16"/>
      <w:szCs w:val="16"/>
    </w:rPr>
  </w:style>
  <w:style w:type="paragraph" w:styleId="Jegyzetszveg">
    <w:name w:val="annotation text"/>
    <w:basedOn w:val="Norml"/>
    <w:link w:val="JegyzetszvegChar"/>
    <w:uiPriority w:val="99"/>
    <w:semiHidden/>
    <w:unhideWhenUsed/>
    <w:rsid w:val="0049083F"/>
    <w:rPr>
      <w:sz w:val="20"/>
      <w:szCs w:val="20"/>
    </w:rPr>
  </w:style>
  <w:style w:type="character" w:customStyle="1" w:styleId="JegyzetszvegChar">
    <w:name w:val="Jegyzetszöveg Char"/>
    <w:basedOn w:val="Bekezdsalapbettpusa"/>
    <w:link w:val="Jegyzetszveg"/>
    <w:uiPriority w:val="99"/>
    <w:semiHidden/>
    <w:rsid w:val="0049083F"/>
    <w:rPr>
      <w:rFonts w:ascii="Calibri" w:eastAsia="Calibri" w:hAnsi="Calibri" w:cs="Times New Roman"/>
      <w:sz w:val="20"/>
      <w:szCs w:val="20"/>
    </w:rPr>
  </w:style>
  <w:style w:type="character" w:customStyle="1" w:styleId="ListaszerbekezdsChar">
    <w:name w:val="Listaszerű bekezdés Char"/>
    <w:aliases w:val="List Paragraph à moi Char,Bulleted List Char,Listaszerű bekezdés1 Char"/>
    <w:link w:val="Listaszerbekezds"/>
    <w:uiPriority w:val="34"/>
    <w:locked/>
    <w:rsid w:val="00C81EC2"/>
    <w:rPr>
      <w:rFonts w:ascii="Calibri" w:eastAsia="Calibri" w:hAnsi="Calibri" w:cs="Times New Roman"/>
      <w:sz w:val="24"/>
    </w:rPr>
  </w:style>
  <w:style w:type="character" w:customStyle="1" w:styleId="Cmsor1Char">
    <w:name w:val="Címsor 1 Char"/>
    <w:basedOn w:val="Bekezdsalapbettpusa"/>
    <w:link w:val="Cmsor1"/>
    <w:uiPriority w:val="9"/>
    <w:rsid w:val="0001669D"/>
    <w:rPr>
      <w:rFonts w:asciiTheme="majorHAnsi" w:eastAsiaTheme="majorEastAsia" w:hAnsiTheme="majorHAnsi" w:cstheme="majorBidi"/>
      <w:color w:val="2F5496" w:themeColor="accent1" w:themeShade="BF"/>
      <w:sz w:val="32"/>
      <w:szCs w:val="32"/>
    </w:rPr>
  </w:style>
  <w:style w:type="paragraph" w:styleId="Megjegyzstrgya">
    <w:name w:val="annotation subject"/>
    <w:basedOn w:val="Jegyzetszveg"/>
    <w:next w:val="Jegyzetszveg"/>
    <w:link w:val="MegjegyzstrgyaChar"/>
    <w:uiPriority w:val="99"/>
    <w:semiHidden/>
    <w:unhideWhenUsed/>
    <w:rsid w:val="0001669D"/>
    <w:rPr>
      <w:b/>
      <w:bCs/>
    </w:rPr>
  </w:style>
  <w:style w:type="character" w:customStyle="1" w:styleId="MegjegyzstrgyaChar">
    <w:name w:val="Megjegyzés tárgya Char"/>
    <w:basedOn w:val="JegyzetszvegChar"/>
    <w:link w:val="Megjegyzstrgya"/>
    <w:uiPriority w:val="99"/>
    <w:semiHidden/>
    <w:rsid w:val="0001669D"/>
    <w:rPr>
      <w:rFonts w:ascii="Calibri" w:eastAsia="Calibri" w:hAnsi="Calibri" w:cs="Times New Roman"/>
      <w:b/>
      <w:bCs/>
      <w:sz w:val="20"/>
      <w:szCs w:val="20"/>
    </w:rPr>
  </w:style>
  <w:style w:type="paragraph" w:customStyle="1" w:styleId="Default">
    <w:name w:val="Default"/>
    <w:rsid w:val="00DD580B"/>
    <w:pPr>
      <w:autoSpaceDE w:val="0"/>
      <w:autoSpaceDN w:val="0"/>
      <w:adjustRightInd w:val="0"/>
      <w:spacing w:after="0" w:line="240" w:lineRule="auto"/>
    </w:pPr>
    <w:rPr>
      <w:rFonts w:ascii="Times New Roman" w:hAnsi="Times New Roman" w:cs="Times New Roman"/>
      <w:color w:val="000000"/>
      <w:sz w:val="24"/>
      <w:szCs w:val="24"/>
    </w:rPr>
  </w:style>
  <w:style w:type="character" w:styleId="Feloldatlanmegemlts">
    <w:name w:val="Unresolved Mention"/>
    <w:basedOn w:val="Bekezdsalapbettpusa"/>
    <w:uiPriority w:val="99"/>
    <w:semiHidden/>
    <w:unhideWhenUsed/>
    <w:rsid w:val="00E0479D"/>
    <w:rPr>
      <w:color w:val="605E5C"/>
      <w:shd w:val="clear" w:color="auto" w:fill="E1DFDD"/>
    </w:rPr>
  </w:style>
  <w:style w:type="paragraph" w:customStyle="1" w:styleId="bekezds">
    <w:name w:val="@bekezdés"/>
    <w:basedOn w:val="Norml"/>
    <w:rsid w:val="00E0479D"/>
    <w:pPr>
      <w:suppressAutoHyphens/>
      <w:autoSpaceDE w:val="0"/>
      <w:spacing w:before="113"/>
      <w:ind w:left="397" w:hanging="397"/>
      <w:jc w:val="both"/>
    </w:pPr>
    <w:rPr>
      <w:rFonts w:ascii="Times New Roman" w:hAnsi="Times New Roman"/>
      <w:kern w:val="2"/>
      <w:sz w:val="26"/>
      <w:szCs w:val="26"/>
      <w:lang w:eastAsia="zh-CN"/>
    </w:rPr>
  </w:style>
  <w:style w:type="table" w:styleId="Rcsostblzat">
    <w:name w:val="Table Grid"/>
    <w:basedOn w:val="Normltblzat"/>
    <w:uiPriority w:val="39"/>
    <w:rsid w:val="00E85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97">
      <w:bodyDiv w:val="1"/>
      <w:marLeft w:val="0"/>
      <w:marRight w:val="0"/>
      <w:marTop w:val="0"/>
      <w:marBottom w:val="0"/>
      <w:divBdr>
        <w:top w:val="none" w:sz="0" w:space="0" w:color="auto"/>
        <w:left w:val="none" w:sz="0" w:space="0" w:color="auto"/>
        <w:bottom w:val="none" w:sz="0" w:space="0" w:color="auto"/>
        <w:right w:val="none" w:sz="0" w:space="0" w:color="auto"/>
      </w:divBdr>
    </w:div>
    <w:div w:id="54011680">
      <w:bodyDiv w:val="1"/>
      <w:marLeft w:val="0"/>
      <w:marRight w:val="0"/>
      <w:marTop w:val="0"/>
      <w:marBottom w:val="0"/>
      <w:divBdr>
        <w:top w:val="none" w:sz="0" w:space="0" w:color="auto"/>
        <w:left w:val="none" w:sz="0" w:space="0" w:color="auto"/>
        <w:bottom w:val="none" w:sz="0" w:space="0" w:color="auto"/>
        <w:right w:val="none" w:sz="0" w:space="0" w:color="auto"/>
      </w:divBdr>
    </w:div>
    <w:div w:id="58983935">
      <w:bodyDiv w:val="1"/>
      <w:marLeft w:val="0"/>
      <w:marRight w:val="0"/>
      <w:marTop w:val="0"/>
      <w:marBottom w:val="0"/>
      <w:divBdr>
        <w:top w:val="none" w:sz="0" w:space="0" w:color="auto"/>
        <w:left w:val="none" w:sz="0" w:space="0" w:color="auto"/>
        <w:bottom w:val="none" w:sz="0" w:space="0" w:color="auto"/>
        <w:right w:val="none" w:sz="0" w:space="0" w:color="auto"/>
      </w:divBdr>
    </w:div>
    <w:div w:id="328824474">
      <w:bodyDiv w:val="1"/>
      <w:marLeft w:val="0"/>
      <w:marRight w:val="0"/>
      <w:marTop w:val="0"/>
      <w:marBottom w:val="0"/>
      <w:divBdr>
        <w:top w:val="none" w:sz="0" w:space="0" w:color="auto"/>
        <w:left w:val="none" w:sz="0" w:space="0" w:color="auto"/>
        <w:bottom w:val="none" w:sz="0" w:space="0" w:color="auto"/>
        <w:right w:val="none" w:sz="0" w:space="0" w:color="auto"/>
      </w:divBdr>
    </w:div>
    <w:div w:id="332421491">
      <w:bodyDiv w:val="1"/>
      <w:marLeft w:val="0"/>
      <w:marRight w:val="0"/>
      <w:marTop w:val="0"/>
      <w:marBottom w:val="0"/>
      <w:divBdr>
        <w:top w:val="none" w:sz="0" w:space="0" w:color="auto"/>
        <w:left w:val="none" w:sz="0" w:space="0" w:color="auto"/>
        <w:bottom w:val="none" w:sz="0" w:space="0" w:color="auto"/>
        <w:right w:val="none" w:sz="0" w:space="0" w:color="auto"/>
      </w:divBdr>
    </w:div>
    <w:div w:id="471677690">
      <w:bodyDiv w:val="1"/>
      <w:marLeft w:val="0"/>
      <w:marRight w:val="0"/>
      <w:marTop w:val="0"/>
      <w:marBottom w:val="0"/>
      <w:divBdr>
        <w:top w:val="none" w:sz="0" w:space="0" w:color="auto"/>
        <w:left w:val="none" w:sz="0" w:space="0" w:color="auto"/>
        <w:bottom w:val="none" w:sz="0" w:space="0" w:color="auto"/>
        <w:right w:val="none" w:sz="0" w:space="0" w:color="auto"/>
      </w:divBdr>
    </w:div>
    <w:div w:id="479199410">
      <w:bodyDiv w:val="1"/>
      <w:marLeft w:val="0"/>
      <w:marRight w:val="0"/>
      <w:marTop w:val="0"/>
      <w:marBottom w:val="0"/>
      <w:divBdr>
        <w:top w:val="none" w:sz="0" w:space="0" w:color="auto"/>
        <w:left w:val="none" w:sz="0" w:space="0" w:color="auto"/>
        <w:bottom w:val="none" w:sz="0" w:space="0" w:color="auto"/>
        <w:right w:val="none" w:sz="0" w:space="0" w:color="auto"/>
      </w:divBdr>
    </w:div>
    <w:div w:id="572934302">
      <w:bodyDiv w:val="1"/>
      <w:marLeft w:val="0"/>
      <w:marRight w:val="0"/>
      <w:marTop w:val="0"/>
      <w:marBottom w:val="0"/>
      <w:divBdr>
        <w:top w:val="none" w:sz="0" w:space="0" w:color="auto"/>
        <w:left w:val="none" w:sz="0" w:space="0" w:color="auto"/>
        <w:bottom w:val="none" w:sz="0" w:space="0" w:color="auto"/>
        <w:right w:val="none" w:sz="0" w:space="0" w:color="auto"/>
      </w:divBdr>
      <w:divsChild>
        <w:div w:id="1349018175">
          <w:marLeft w:val="0"/>
          <w:marRight w:val="0"/>
          <w:marTop w:val="0"/>
          <w:marBottom w:val="0"/>
          <w:divBdr>
            <w:top w:val="none" w:sz="0" w:space="0" w:color="auto"/>
            <w:left w:val="none" w:sz="0" w:space="0" w:color="auto"/>
            <w:bottom w:val="none" w:sz="0" w:space="0" w:color="auto"/>
            <w:right w:val="none" w:sz="0" w:space="0" w:color="auto"/>
          </w:divBdr>
          <w:divsChild>
            <w:div w:id="499739387">
              <w:marLeft w:val="0"/>
              <w:marRight w:val="0"/>
              <w:marTop w:val="0"/>
              <w:marBottom w:val="0"/>
              <w:divBdr>
                <w:top w:val="none" w:sz="0" w:space="0" w:color="auto"/>
                <w:left w:val="none" w:sz="0" w:space="0" w:color="auto"/>
                <w:bottom w:val="none" w:sz="0" w:space="0" w:color="auto"/>
                <w:right w:val="none" w:sz="0" w:space="0" w:color="auto"/>
              </w:divBdr>
              <w:divsChild>
                <w:div w:id="13672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234">
          <w:marLeft w:val="0"/>
          <w:marRight w:val="0"/>
          <w:marTop w:val="0"/>
          <w:marBottom w:val="0"/>
          <w:divBdr>
            <w:top w:val="none" w:sz="0" w:space="0" w:color="auto"/>
            <w:left w:val="none" w:sz="0" w:space="0" w:color="auto"/>
            <w:bottom w:val="none" w:sz="0" w:space="0" w:color="auto"/>
            <w:right w:val="none" w:sz="0" w:space="0" w:color="auto"/>
          </w:divBdr>
          <w:divsChild>
            <w:div w:id="556821699">
              <w:marLeft w:val="0"/>
              <w:marRight w:val="0"/>
              <w:marTop w:val="0"/>
              <w:marBottom w:val="0"/>
              <w:divBdr>
                <w:top w:val="none" w:sz="0" w:space="0" w:color="auto"/>
                <w:left w:val="none" w:sz="0" w:space="0" w:color="auto"/>
                <w:bottom w:val="none" w:sz="0" w:space="0" w:color="auto"/>
                <w:right w:val="none" w:sz="0" w:space="0" w:color="auto"/>
              </w:divBdr>
              <w:divsChild>
                <w:div w:id="11095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62569">
      <w:bodyDiv w:val="1"/>
      <w:marLeft w:val="0"/>
      <w:marRight w:val="0"/>
      <w:marTop w:val="0"/>
      <w:marBottom w:val="0"/>
      <w:divBdr>
        <w:top w:val="none" w:sz="0" w:space="0" w:color="auto"/>
        <w:left w:val="none" w:sz="0" w:space="0" w:color="auto"/>
        <w:bottom w:val="none" w:sz="0" w:space="0" w:color="auto"/>
        <w:right w:val="none" w:sz="0" w:space="0" w:color="auto"/>
      </w:divBdr>
    </w:div>
    <w:div w:id="872423402">
      <w:bodyDiv w:val="1"/>
      <w:marLeft w:val="0"/>
      <w:marRight w:val="0"/>
      <w:marTop w:val="0"/>
      <w:marBottom w:val="0"/>
      <w:divBdr>
        <w:top w:val="none" w:sz="0" w:space="0" w:color="auto"/>
        <w:left w:val="none" w:sz="0" w:space="0" w:color="auto"/>
        <w:bottom w:val="none" w:sz="0" w:space="0" w:color="auto"/>
        <w:right w:val="none" w:sz="0" w:space="0" w:color="auto"/>
      </w:divBdr>
    </w:div>
    <w:div w:id="960453344">
      <w:bodyDiv w:val="1"/>
      <w:marLeft w:val="0"/>
      <w:marRight w:val="0"/>
      <w:marTop w:val="0"/>
      <w:marBottom w:val="0"/>
      <w:divBdr>
        <w:top w:val="none" w:sz="0" w:space="0" w:color="auto"/>
        <w:left w:val="none" w:sz="0" w:space="0" w:color="auto"/>
        <w:bottom w:val="none" w:sz="0" w:space="0" w:color="auto"/>
        <w:right w:val="none" w:sz="0" w:space="0" w:color="auto"/>
      </w:divBdr>
    </w:div>
    <w:div w:id="1051229453">
      <w:bodyDiv w:val="1"/>
      <w:marLeft w:val="0"/>
      <w:marRight w:val="0"/>
      <w:marTop w:val="0"/>
      <w:marBottom w:val="0"/>
      <w:divBdr>
        <w:top w:val="none" w:sz="0" w:space="0" w:color="auto"/>
        <w:left w:val="none" w:sz="0" w:space="0" w:color="auto"/>
        <w:bottom w:val="none" w:sz="0" w:space="0" w:color="auto"/>
        <w:right w:val="none" w:sz="0" w:space="0" w:color="auto"/>
      </w:divBdr>
    </w:div>
    <w:div w:id="1075274930">
      <w:bodyDiv w:val="1"/>
      <w:marLeft w:val="0"/>
      <w:marRight w:val="0"/>
      <w:marTop w:val="0"/>
      <w:marBottom w:val="0"/>
      <w:divBdr>
        <w:top w:val="none" w:sz="0" w:space="0" w:color="auto"/>
        <w:left w:val="none" w:sz="0" w:space="0" w:color="auto"/>
        <w:bottom w:val="none" w:sz="0" w:space="0" w:color="auto"/>
        <w:right w:val="none" w:sz="0" w:space="0" w:color="auto"/>
      </w:divBdr>
    </w:div>
    <w:div w:id="1152329713">
      <w:bodyDiv w:val="1"/>
      <w:marLeft w:val="0"/>
      <w:marRight w:val="0"/>
      <w:marTop w:val="0"/>
      <w:marBottom w:val="0"/>
      <w:divBdr>
        <w:top w:val="none" w:sz="0" w:space="0" w:color="auto"/>
        <w:left w:val="none" w:sz="0" w:space="0" w:color="auto"/>
        <w:bottom w:val="none" w:sz="0" w:space="0" w:color="auto"/>
        <w:right w:val="none" w:sz="0" w:space="0" w:color="auto"/>
      </w:divBdr>
    </w:div>
    <w:div w:id="1246302823">
      <w:bodyDiv w:val="1"/>
      <w:marLeft w:val="0"/>
      <w:marRight w:val="0"/>
      <w:marTop w:val="0"/>
      <w:marBottom w:val="0"/>
      <w:divBdr>
        <w:top w:val="none" w:sz="0" w:space="0" w:color="auto"/>
        <w:left w:val="none" w:sz="0" w:space="0" w:color="auto"/>
        <w:bottom w:val="none" w:sz="0" w:space="0" w:color="auto"/>
        <w:right w:val="none" w:sz="0" w:space="0" w:color="auto"/>
      </w:divBdr>
    </w:div>
    <w:div w:id="1269464899">
      <w:bodyDiv w:val="1"/>
      <w:marLeft w:val="0"/>
      <w:marRight w:val="0"/>
      <w:marTop w:val="0"/>
      <w:marBottom w:val="0"/>
      <w:divBdr>
        <w:top w:val="none" w:sz="0" w:space="0" w:color="auto"/>
        <w:left w:val="none" w:sz="0" w:space="0" w:color="auto"/>
        <w:bottom w:val="none" w:sz="0" w:space="0" w:color="auto"/>
        <w:right w:val="none" w:sz="0" w:space="0" w:color="auto"/>
      </w:divBdr>
    </w:div>
    <w:div w:id="1539270011">
      <w:bodyDiv w:val="1"/>
      <w:marLeft w:val="0"/>
      <w:marRight w:val="0"/>
      <w:marTop w:val="0"/>
      <w:marBottom w:val="0"/>
      <w:divBdr>
        <w:top w:val="none" w:sz="0" w:space="0" w:color="auto"/>
        <w:left w:val="none" w:sz="0" w:space="0" w:color="auto"/>
        <w:bottom w:val="none" w:sz="0" w:space="0" w:color="auto"/>
        <w:right w:val="none" w:sz="0" w:space="0" w:color="auto"/>
      </w:divBdr>
    </w:div>
    <w:div w:id="1565482102">
      <w:bodyDiv w:val="1"/>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sChild>
            <w:div w:id="861212090">
              <w:marLeft w:val="0"/>
              <w:marRight w:val="0"/>
              <w:marTop w:val="0"/>
              <w:marBottom w:val="0"/>
              <w:divBdr>
                <w:top w:val="none" w:sz="0" w:space="0" w:color="auto"/>
                <w:left w:val="none" w:sz="0" w:space="0" w:color="auto"/>
                <w:bottom w:val="none" w:sz="0" w:space="0" w:color="auto"/>
                <w:right w:val="none" w:sz="0" w:space="0" w:color="auto"/>
              </w:divBdr>
              <w:divsChild>
                <w:div w:id="1778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6282">
          <w:marLeft w:val="0"/>
          <w:marRight w:val="0"/>
          <w:marTop w:val="0"/>
          <w:marBottom w:val="0"/>
          <w:divBdr>
            <w:top w:val="none" w:sz="0" w:space="0" w:color="auto"/>
            <w:left w:val="none" w:sz="0" w:space="0" w:color="auto"/>
            <w:bottom w:val="none" w:sz="0" w:space="0" w:color="auto"/>
            <w:right w:val="none" w:sz="0" w:space="0" w:color="auto"/>
          </w:divBdr>
          <w:divsChild>
            <w:div w:id="408190451">
              <w:marLeft w:val="0"/>
              <w:marRight w:val="0"/>
              <w:marTop w:val="0"/>
              <w:marBottom w:val="0"/>
              <w:divBdr>
                <w:top w:val="none" w:sz="0" w:space="0" w:color="auto"/>
                <w:left w:val="none" w:sz="0" w:space="0" w:color="auto"/>
                <w:bottom w:val="none" w:sz="0" w:space="0" w:color="auto"/>
                <w:right w:val="none" w:sz="0" w:space="0" w:color="auto"/>
              </w:divBdr>
              <w:divsChild>
                <w:div w:id="12230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074">
      <w:bodyDiv w:val="1"/>
      <w:marLeft w:val="0"/>
      <w:marRight w:val="0"/>
      <w:marTop w:val="0"/>
      <w:marBottom w:val="0"/>
      <w:divBdr>
        <w:top w:val="none" w:sz="0" w:space="0" w:color="auto"/>
        <w:left w:val="none" w:sz="0" w:space="0" w:color="auto"/>
        <w:bottom w:val="none" w:sz="0" w:space="0" w:color="auto"/>
        <w:right w:val="none" w:sz="0" w:space="0" w:color="auto"/>
      </w:divBdr>
    </w:div>
    <w:div w:id="1971324001">
      <w:bodyDiv w:val="1"/>
      <w:marLeft w:val="0"/>
      <w:marRight w:val="0"/>
      <w:marTop w:val="0"/>
      <w:marBottom w:val="0"/>
      <w:divBdr>
        <w:top w:val="none" w:sz="0" w:space="0" w:color="auto"/>
        <w:left w:val="none" w:sz="0" w:space="0" w:color="auto"/>
        <w:bottom w:val="none" w:sz="0" w:space="0" w:color="auto"/>
        <w:right w:val="none" w:sz="0" w:space="0" w:color="auto"/>
      </w:divBdr>
    </w:div>
    <w:div w:id="2029481370">
      <w:bodyDiv w:val="1"/>
      <w:marLeft w:val="0"/>
      <w:marRight w:val="0"/>
      <w:marTop w:val="0"/>
      <w:marBottom w:val="0"/>
      <w:divBdr>
        <w:top w:val="none" w:sz="0" w:space="0" w:color="auto"/>
        <w:left w:val="none" w:sz="0" w:space="0" w:color="auto"/>
        <w:bottom w:val="none" w:sz="0" w:space="0" w:color="auto"/>
        <w:right w:val="none" w:sz="0" w:space="0" w:color="auto"/>
      </w:divBdr>
    </w:div>
    <w:div w:id="21071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a.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t.jogtar.hu/jogszabaly?docid=99800028.t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99800028.t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t.jogtar.hu/jogszabaly?docid=99800028.tv" TargetMode="External"/><Relationship Id="rId4" Type="http://schemas.openxmlformats.org/officeDocument/2006/relationships/settings" Target="settings.xml"/><Relationship Id="rId9" Type="http://schemas.openxmlformats.org/officeDocument/2006/relationships/hyperlink" Target="https://net.jogtar.hu/jogszabaly?docid=99800028.tv"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0096-2582-4028-8F12-9253964A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7770</Characters>
  <Application>Microsoft Office Word</Application>
  <DocSecurity>4</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Dezső Marianna</dc:creator>
  <cp:keywords/>
  <dc:description/>
  <cp:lastModifiedBy>Mátyás Mónika</cp:lastModifiedBy>
  <cp:revision>2</cp:revision>
  <cp:lastPrinted>2020-04-16T08:57:00Z</cp:lastPrinted>
  <dcterms:created xsi:type="dcterms:W3CDTF">2022-06-08T11:26:00Z</dcterms:created>
  <dcterms:modified xsi:type="dcterms:W3CDTF">2022-06-08T11:26:00Z</dcterms:modified>
</cp:coreProperties>
</file>